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015"/>
        <w:gridCol w:w="2100"/>
        <w:gridCol w:w="1535"/>
        <w:gridCol w:w="1639"/>
        <w:gridCol w:w="230"/>
        <w:gridCol w:w="3116"/>
      </w:tblGrid>
      <w:tr w:rsidR="004C29E6" w:rsidTr="00486EA9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:rsidR="004C29E6" w:rsidRDefault="00E60E6B" w:rsidP="00486EA9">
            <w:pPr>
              <w:pStyle w:val="Contenutotabella"/>
              <w:rPr>
                <w:rFonts w:ascii="Liberation Sans Narrow" w:hAnsi="Liberation Sans Narrow" w:cs="Liberation Sans Narrow"/>
                <w:sz w:val="18"/>
                <w:szCs w:val="18"/>
              </w:rPr>
            </w:pPr>
            <w:r>
              <w:rPr>
                <w:rFonts w:ascii="FreeSerif" w:hAnsi="FreeSerif" w:cs="FreeSerif"/>
                <w:noProof/>
                <w:color w:val="666666"/>
                <w:sz w:val="18"/>
                <w:szCs w:val="18"/>
                <w:lang w:eastAsia="it-IT"/>
              </w:rPr>
              <w:drawing>
                <wp:inline distT="0" distB="0" distL="0" distR="0">
                  <wp:extent cx="2886075" cy="1009650"/>
                  <wp:effectExtent l="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-18" t="-50" r="-18" b="-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10096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:rsidR="004C29E6" w:rsidRDefault="004C29E6" w:rsidP="00486EA9">
            <w:pPr>
              <w:pStyle w:val="Contenutotabella"/>
              <w:snapToGrid w:val="0"/>
              <w:jc w:val="center"/>
              <w:rPr>
                <w:rFonts w:ascii="Liberation Sans Narrow" w:hAnsi="Liberation Sans Narrow" w:cs="Liberation Sans Narrow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:rsidR="004C29E6" w:rsidRDefault="00E60E6B" w:rsidP="00486EA9">
            <w:pPr>
              <w:pStyle w:val="Contenutotabella"/>
              <w:jc w:val="right"/>
              <w:rPr>
                <w:rFonts w:ascii="Arial" w:hAnsi="Arial" w:cs="Arial"/>
                <w:smallCaps/>
                <w:color w:val="666666"/>
                <w:sz w:val="10"/>
                <w:szCs w:val="16"/>
              </w:rPr>
            </w:pPr>
            <w:r>
              <w:rPr>
                <w:rFonts w:ascii="FreeSerif" w:hAnsi="FreeSerif" w:cs="FreeSerif"/>
                <w:smallCaps/>
                <w:noProof/>
                <w:color w:val="666666"/>
                <w:sz w:val="18"/>
                <w:szCs w:val="18"/>
                <w:lang w:eastAsia="it-IT"/>
              </w:rPr>
              <w:drawing>
                <wp:inline distT="0" distB="0" distL="0" distR="0">
                  <wp:extent cx="542925" cy="581025"/>
                  <wp:effectExtent l="0" t="0" r="9525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-27" t="-26" r="-27" b="-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810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29E6" w:rsidRDefault="004C29E6" w:rsidP="00486EA9">
            <w:pPr>
              <w:pStyle w:val="Contenutotabella"/>
              <w:jc w:val="right"/>
              <w:rPr>
                <w:rFonts w:ascii="Arial" w:hAnsi="Arial" w:cs="Arial"/>
                <w:smallCaps/>
                <w:color w:val="666666"/>
                <w:sz w:val="10"/>
                <w:szCs w:val="16"/>
              </w:rPr>
            </w:pPr>
          </w:p>
          <w:p w:rsidR="004C29E6" w:rsidRDefault="00E60E6B" w:rsidP="00486EA9">
            <w:pPr>
              <w:pStyle w:val="Contenutotabella"/>
              <w:jc w:val="right"/>
              <w:rPr>
                <w:rFonts w:ascii="Liberation Sans Narrow" w:hAnsi="Liberation Sans Narrow" w:cs="Liberation Sans Narrow"/>
                <w:sz w:val="16"/>
                <w:szCs w:val="16"/>
              </w:rPr>
            </w:pPr>
            <w:r>
              <w:rPr>
                <w:rFonts w:ascii="FreeSerif" w:hAnsi="FreeSerif" w:cs="FreeSerif"/>
                <w:smallCaps/>
                <w:noProof/>
                <w:color w:val="666666"/>
                <w:sz w:val="18"/>
                <w:szCs w:val="18"/>
                <w:lang w:eastAsia="it-IT"/>
              </w:rPr>
              <w:drawing>
                <wp:inline distT="0" distB="0" distL="0" distR="0">
                  <wp:extent cx="1514475" cy="352425"/>
                  <wp:effectExtent l="0" t="0" r="9525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-6" t="-27" r="-6" b="-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3524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29E6" w:rsidTr="00486EA9">
        <w:tc>
          <w:tcPr>
            <w:tcW w:w="1015" w:type="dxa"/>
            <w:shd w:val="clear" w:color="auto" w:fill="auto"/>
          </w:tcPr>
          <w:p w:rsidR="004C29E6" w:rsidRDefault="004C29E6" w:rsidP="00486EA9">
            <w:pPr>
              <w:pStyle w:val="Contenutotabella"/>
              <w:snapToGrid w:val="0"/>
              <w:rPr>
                <w:rFonts w:ascii="Liberation Sans Narrow" w:hAnsi="Liberation Sans Narrow" w:cs="Liberation Sans Narrow"/>
                <w:sz w:val="16"/>
                <w:szCs w:val="16"/>
              </w:rPr>
            </w:pPr>
          </w:p>
        </w:tc>
        <w:tc>
          <w:tcPr>
            <w:tcW w:w="8620" w:type="dxa"/>
            <w:gridSpan w:val="5"/>
            <w:shd w:val="clear" w:color="auto" w:fill="auto"/>
          </w:tcPr>
          <w:p w:rsidR="004C29E6" w:rsidRDefault="004C29E6" w:rsidP="00486EA9">
            <w:pPr>
              <w:pStyle w:val="Contenutotabella"/>
            </w:pPr>
            <w:r>
              <w:rPr>
                <w:rFonts w:ascii="Arial" w:hAnsi="Arial" w:cs="Arial"/>
                <w:i/>
                <w:iCs/>
                <w:color w:val="666666"/>
                <w:spacing w:val="-4"/>
                <w:sz w:val="16"/>
                <w:szCs w:val="16"/>
              </w:rPr>
              <w:t>agraria agroalimentare agroindustria | chimica, materiali e biotecnologie | costruzioni, ambiente e territorio | servizi socio-sanitari</w:t>
            </w:r>
          </w:p>
          <w:p w:rsidR="004C29E6" w:rsidRDefault="004C29E6" w:rsidP="00486EA9">
            <w:pPr>
              <w:pStyle w:val="Contenutotabella"/>
            </w:pPr>
            <w:r>
              <w:rPr>
                <w:rFonts w:ascii="Arial" w:hAnsi="Arial" w:cs="Arial"/>
                <w:i/>
                <w:iCs/>
                <w:color w:val="666666"/>
                <w:spacing w:val="-6"/>
                <w:sz w:val="16"/>
                <w:szCs w:val="16"/>
              </w:rPr>
              <w:t>servizi per la sanità e l'assistenza sociale | corso operatore del benessere | agenzia formativa Regione Toscana PI0626 – ISO9001</w:t>
            </w:r>
          </w:p>
        </w:tc>
      </w:tr>
      <w:tr w:rsidR="004C29E6" w:rsidTr="00486EA9">
        <w:tc>
          <w:tcPr>
            <w:tcW w:w="1015" w:type="dxa"/>
            <w:shd w:val="clear" w:color="auto" w:fill="auto"/>
          </w:tcPr>
          <w:p w:rsidR="004C29E6" w:rsidRDefault="004C29E6" w:rsidP="00486EA9">
            <w:pPr>
              <w:pStyle w:val="Contenutotabella"/>
              <w:snapToGrid w:val="0"/>
              <w:rPr>
                <w:rFonts w:ascii="Liberation Sans Narrow" w:hAnsi="Liberation Sans Narrow" w:cs="Liberation Sans Narrow"/>
                <w:sz w:val="16"/>
                <w:szCs w:val="16"/>
              </w:rPr>
            </w:pPr>
          </w:p>
        </w:tc>
        <w:tc>
          <w:tcPr>
            <w:tcW w:w="2100" w:type="dxa"/>
            <w:tcBorders>
              <w:bottom w:val="single" w:sz="8" w:space="0" w:color="3333FF"/>
            </w:tcBorders>
            <w:shd w:val="clear" w:color="auto" w:fill="auto"/>
          </w:tcPr>
          <w:p w:rsidR="004C29E6" w:rsidRDefault="004C29E6" w:rsidP="00486EA9">
            <w:pPr>
              <w:pStyle w:val="Contenutotabella"/>
            </w:pPr>
            <w:r>
              <w:rPr>
                <w:rFonts w:ascii="Calibri" w:hAnsi="Calibri"/>
                <w:b/>
                <w:bCs/>
                <w:sz w:val="20"/>
              </w:rPr>
              <w:t>www.e-santoni.gov.it</w:t>
            </w:r>
          </w:p>
        </w:tc>
        <w:tc>
          <w:tcPr>
            <w:tcW w:w="3174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4C29E6" w:rsidRDefault="004C29E6" w:rsidP="00486EA9">
            <w:pPr>
              <w:pStyle w:val="Contenutotabella"/>
              <w:jc w:val="center"/>
            </w:pPr>
            <w:r>
              <w:rPr>
                <w:rFonts w:ascii="Calibri" w:hAnsi="Calibri"/>
                <w:sz w:val="20"/>
              </w:rPr>
              <w:t xml:space="preserve">e-mail: </w:t>
            </w:r>
            <w:r>
              <w:rPr>
                <w:rFonts w:ascii="Calibri" w:hAnsi="Calibri"/>
                <w:b/>
                <w:bCs/>
                <w:sz w:val="20"/>
              </w:rPr>
              <w:t>piis003007@istruzione.it</w:t>
            </w:r>
          </w:p>
        </w:tc>
        <w:tc>
          <w:tcPr>
            <w:tcW w:w="3346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4C29E6" w:rsidRDefault="004C29E6" w:rsidP="00486EA9">
            <w:pPr>
              <w:pStyle w:val="Contenutotabella"/>
              <w:jc w:val="right"/>
            </w:pPr>
            <w:r>
              <w:rPr>
                <w:rFonts w:ascii="Calibri" w:hAnsi="Calibri"/>
                <w:sz w:val="20"/>
              </w:rPr>
              <w:t xml:space="preserve">PEC: </w:t>
            </w:r>
            <w:r>
              <w:rPr>
                <w:rFonts w:ascii="Calibri" w:hAnsi="Calibri"/>
                <w:b/>
                <w:bCs/>
                <w:sz w:val="20"/>
              </w:rPr>
              <w:t>piis003007@pec.istruzione.it</w:t>
            </w:r>
          </w:p>
        </w:tc>
      </w:tr>
    </w:tbl>
    <w:p w:rsidR="001F3AB2" w:rsidRDefault="001F3AB2" w:rsidP="001F3AB2"/>
    <w:p w:rsidR="001F3AB2" w:rsidRDefault="001F3AB2" w:rsidP="001F3AB2"/>
    <w:p w:rsidR="00EC6CD0" w:rsidRDefault="00EC6CD0">
      <w:pPr>
        <w:pStyle w:val="Intestazione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PIANO DI LAVORO</w:t>
      </w:r>
      <w:r w:rsidR="004C29E6">
        <w:rPr>
          <w:rFonts w:ascii="Arial" w:hAnsi="Arial" w:cs="Arial"/>
          <w:sz w:val="28"/>
          <w:szCs w:val="28"/>
        </w:rPr>
        <w:t xml:space="preserve"> ANNUALE DEL DOCENTE  A.</w:t>
      </w:r>
      <w:r w:rsidR="008258EE">
        <w:rPr>
          <w:rFonts w:ascii="Arial" w:hAnsi="Arial" w:cs="Arial"/>
          <w:sz w:val="28"/>
          <w:szCs w:val="28"/>
        </w:rPr>
        <w:t xml:space="preserve"> S. 20</w:t>
      </w:r>
      <w:r w:rsidR="00835645">
        <w:rPr>
          <w:rFonts w:ascii="Arial" w:hAnsi="Arial" w:cs="Arial"/>
          <w:sz w:val="28"/>
          <w:szCs w:val="28"/>
        </w:rPr>
        <w:t>22-23</w:t>
      </w:r>
    </w:p>
    <w:p w:rsidR="00EC6CD0" w:rsidRDefault="00EC6CD0">
      <w:pPr>
        <w:pStyle w:val="Intestazione1"/>
        <w:rPr>
          <w:rFonts w:ascii="Arial" w:hAnsi="Arial" w:cs="Arial"/>
          <w:sz w:val="28"/>
          <w:szCs w:val="28"/>
        </w:rPr>
      </w:pPr>
    </w:p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70"/>
        <w:gridCol w:w="5110"/>
        <w:gridCol w:w="3110"/>
      </w:tblGrid>
      <w:tr w:rsidR="00EC6CD0" w:rsidTr="000C3807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CD0" w:rsidRDefault="00EC6CD0">
            <w:pPr>
              <w:pStyle w:val="Titolo4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</w:pPr>
            <w:r>
              <w:rPr>
                <w:rFonts w:ascii="Calibri" w:hAnsi="Calibri" w:cs="Arial"/>
                <w:sz w:val="24"/>
                <w:szCs w:val="24"/>
              </w:rPr>
              <w:t>Nome e cognome del docente</w:t>
            </w:r>
            <w:r w:rsidR="00652914">
              <w:rPr>
                <w:rFonts w:ascii="Calibri" w:hAnsi="Calibri" w:cs="Arial"/>
                <w:sz w:val="24"/>
                <w:szCs w:val="24"/>
              </w:rPr>
              <w:t xml:space="preserve">    TIZIANA GHELARDINI</w:t>
            </w:r>
          </w:p>
        </w:tc>
      </w:tr>
      <w:tr w:rsidR="00EC6CD0" w:rsidTr="000C3807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CD0" w:rsidRDefault="00EC6CD0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  <w:jc w:val="left"/>
            </w:pPr>
            <w:r>
              <w:rPr>
                <w:rFonts w:ascii="Calibri" w:hAnsi="Calibri" w:cs="Arial"/>
                <w:i w:val="0"/>
                <w:szCs w:val="24"/>
              </w:rPr>
              <w:t>Disciplina  insegnata</w:t>
            </w:r>
            <w:r w:rsidR="00652914">
              <w:rPr>
                <w:rFonts w:ascii="Calibri" w:hAnsi="Calibri" w:cs="Arial"/>
                <w:i w:val="0"/>
                <w:szCs w:val="24"/>
              </w:rPr>
              <w:t xml:space="preserve"> ITALIANO E STORIA</w:t>
            </w:r>
          </w:p>
        </w:tc>
      </w:tr>
      <w:tr w:rsidR="00EC6CD0" w:rsidTr="000C3807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CD0" w:rsidRDefault="00EC6CD0" w:rsidP="00652914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  <w:jc w:val="left"/>
              <w:rPr>
                <w:rFonts w:ascii="Calibri" w:hAnsi="Calibri" w:cs="Arial"/>
                <w:szCs w:val="24"/>
              </w:rPr>
            </w:pPr>
          </w:p>
        </w:tc>
      </w:tr>
      <w:tr w:rsidR="00EC6CD0" w:rsidTr="000C3807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CD0" w:rsidRDefault="00EC6CD0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Times New Roman"/>
                <w:i w:val="0"/>
                <w:szCs w:val="24"/>
              </w:rPr>
              <w:t xml:space="preserve">Classe e </w:t>
            </w:r>
            <w:proofErr w:type="spellStart"/>
            <w:r>
              <w:rPr>
                <w:rFonts w:ascii="Calibri" w:hAnsi="Calibri" w:cs="Times New Roman"/>
                <w:i w:val="0"/>
                <w:szCs w:val="24"/>
              </w:rPr>
              <w:t>Sez</w:t>
            </w:r>
            <w:proofErr w:type="spellEnd"/>
            <w:r>
              <w:rPr>
                <w:rFonts w:ascii="Calibri" w:hAnsi="Calibri" w:cs="Times New Roman"/>
                <w:i w:val="0"/>
                <w:szCs w:val="24"/>
              </w:rPr>
              <w:t xml:space="preserve"> .</w:t>
            </w:r>
          </w:p>
          <w:p w:rsidR="00EC6CD0" w:rsidRDefault="00C42B94" w:rsidP="00C42B94">
            <w:pPr>
              <w:jc w:val="center"/>
              <w:rPr>
                <w:rFonts w:ascii="Calibri" w:hAnsi="Calibri" w:cs="Times New Roman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3A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CD0" w:rsidRDefault="00EC6CD0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Times New Roman"/>
                <w:i w:val="0"/>
                <w:szCs w:val="24"/>
              </w:rPr>
              <w:t>Indirizzo di studio</w:t>
            </w:r>
          </w:p>
          <w:p w:rsidR="00EC6CD0" w:rsidRDefault="00254285">
            <w:pPr>
              <w:jc w:val="center"/>
              <w:rPr>
                <w:rFonts w:ascii="Calibri" w:hAnsi="Calibri" w:cs="Times New Roman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C</w:t>
            </w:r>
            <w:r w:rsidR="008258EE">
              <w:rPr>
                <w:rFonts w:ascii="Calibri" w:hAnsi="Calibri" w:cs="Arial"/>
                <w:sz w:val="24"/>
                <w:szCs w:val="24"/>
              </w:rPr>
              <w:t>AT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CD0" w:rsidRDefault="00EC6CD0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Times New Roman"/>
                <w:i w:val="0"/>
                <w:szCs w:val="24"/>
              </w:rPr>
              <w:t xml:space="preserve">N. studenti   </w:t>
            </w:r>
          </w:p>
          <w:p w:rsidR="00EC6CD0" w:rsidRDefault="000C3807" w:rsidP="008258EE">
            <w:pPr>
              <w:jc w:val="center"/>
            </w:pPr>
            <w:r>
              <w:t>19</w:t>
            </w:r>
          </w:p>
        </w:tc>
      </w:tr>
      <w:tr w:rsidR="00EC6CD0" w:rsidRPr="008B6024" w:rsidTr="008B6024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CD0" w:rsidRPr="008B6024" w:rsidRDefault="00EC6CD0">
            <w:pPr>
              <w:pStyle w:val="Paragrafoelenco"/>
              <w:numPr>
                <w:ilvl w:val="0"/>
                <w:numId w:val="2"/>
              </w:numPr>
              <w:spacing w:after="0" w:line="100" w:lineRule="atLeast"/>
              <w:rPr>
                <w:rFonts w:ascii="Times New Roman" w:hAnsi="Times New Roman"/>
                <w:i/>
                <w:sz w:val="18"/>
                <w:szCs w:val="18"/>
              </w:rPr>
            </w:pPr>
            <w:r w:rsidRPr="008B6024">
              <w:rPr>
                <w:rFonts w:ascii="Times New Roman" w:hAnsi="Times New Roman"/>
                <w:sz w:val="18"/>
                <w:szCs w:val="18"/>
              </w:rPr>
              <w:t xml:space="preserve"> - Obiettivi trasversali indicati nel documento di programmazione di classe e individuati dal dipartimento</w:t>
            </w:r>
          </w:p>
          <w:p w:rsidR="00370965" w:rsidRPr="008B6024" w:rsidRDefault="00370965" w:rsidP="00370965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8B6024">
              <w:rPr>
                <w:rFonts w:cs="Times New Roman"/>
                <w:b/>
                <w:sz w:val="18"/>
                <w:szCs w:val="18"/>
              </w:rPr>
              <w:t>COMPETENZE ED OBIETTIVI TRASVERSALI PROGRAMMATI DAL DIPARTIMENTO UMANISTICO</w:t>
            </w:r>
          </w:p>
          <w:p w:rsidR="00370965" w:rsidRPr="008B6024" w:rsidRDefault="00370965" w:rsidP="00370965">
            <w:pPr>
              <w:jc w:val="both"/>
              <w:rPr>
                <w:rFonts w:cs="Times New Roman"/>
                <w:b/>
                <w:i/>
                <w:sz w:val="18"/>
                <w:szCs w:val="18"/>
                <w:u w:val="single"/>
              </w:rPr>
            </w:pPr>
            <w:r w:rsidRPr="008B6024">
              <w:rPr>
                <w:rFonts w:cs="Times New Roman"/>
                <w:b/>
                <w:i/>
                <w:sz w:val="18"/>
                <w:szCs w:val="18"/>
                <w:u w:val="single"/>
              </w:rPr>
              <w:t xml:space="preserve">Competenze ed Obiettivi </w:t>
            </w:r>
            <w:proofErr w:type="spellStart"/>
            <w:r w:rsidRPr="008B6024">
              <w:rPr>
                <w:rFonts w:cs="Times New Roman"/>
                <w:b/>
                <w:i/>
                <w:sz w:val="18"/>
                <w:szCs w:val="18"/>
                <w:u w:val="single"/>
              </w:rPr>
              <w:t>educatvi</w:t>
            </w:r>
            <w:proofErr w:type="spellEnd"/>
          </w:p>
          <w:p w:rsidR="00370965" w:rsidRPr="008B6024" w:rsidRDefault="00370965" w:rsidP="00370965">
            <w:pPr>
              <w:jc w:val="both"/>
              <w:rPr>
                <w:rFonts w:cs="Times New Roman"/>
                <w:sz w:val="18"/>
                <w:szCs w:val="18"/>
              </w:rPr>
            </w:pPr>
            <w:r w:rsidRPr="008B6024">
              <w:rPr>
                <w:rFonts w:cs="Times New Roman"/>
                <w:sz w:val="18"/>
                <w:szCs w:val="18"/>
              </w:rPr>
              <w:t>Il Dipartimento individua i seguenti obiettivi educativi con relative competenze:</w:t>
            </w:r>
          </w:p>
          <w:p w:rsidR="00370965" w:rsidRPr="008B6024" w:rsidRDefault="00370965" w:rsidP="00370965">
            <w:pPr>
              <w:jc w:val="both"/>
              <w:rPr>
                <w:rFonts w:cs="Times New Roman"/>
                <w:sz w:val="18"/>
                <w:szCs w:val="18"/>
              </w:rPr>
            </w:pPr>
          </w:p>
          <w:tbl>
            <w:tblPr>
              <w:tblW w:w="10515" w:type="dxa"/>
              <w:tblLayout w:type="fixed"/>
              <w:tblLook w:val="04A0"/>
            </w:tblPr>
            <w:tblGrid>
              <w:gridCol w:w="4178"/>
              <w:gridCol w:w="2536"/>
              <w:gridCol w:w="3801"/>
            </w:tblGrid>
            <w:tr w:rsidR="00370965" w:rsidRPr="008B6024" w:rsidTr="00B037FA">
              <w:trPr>
                <w:trHeight w:val="321"/>
              </w:trPr>
              <w:tc>
                <w:tcPr>
                  <w:tcW w:w="1051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370965" w:rsidRPr="008B6024" w:rsidRDefault="00370965" w:rsidP="00370965">
                  <w:pPr>
                    <w:snapToGrid w:val="0"/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8B6024">
                    <w:rPr>
                      <w:rFonts w:cs="Times New Roman"/>
                      <w:b/>
                      <w:sz w:val="18"/>
                      <w:szCs w:val="18"/>
                    </w:rPr>
                    <w:t>Competenze chiave e obiettivi educativi trasversali</w:t>
                  </w:r>
                </w:p>
              </w:tc>
            </w:tr>
            <w:tr w:rsidR="00370965" w:rsidRPr="008B6024" w:rsidTr="008B6024">
              <w:trPr>
                <w:trHeight w:val="427"/>
              </w:trPr>
              <w:tc>
                <w:tcPr>
                  <w:tcW w:w="417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:rsidR="00370965" w:rsidRPr="008B6024" w:rsidRDefault="00370965" w:rsidP="00370965">
                  <w:pPr>
                    <w:snapToGrid w:val="0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8B6024">
                    <w:rPr>
                      <w:rFonts w:cs="Times New Roman"/>
                      <w:b/>
                      <w:sz w:val="18"/>
                      <w:szCs w:val="18"/>
                    </w:rPr>
                    <w:t>IMPARARE AD IMPARARE</w:t>
                  </w:r>
                </w:p>
                <w:p w:rsidR="00370965" w:rsidRPr="008B6024" w:rsidRDefault="00370965" w:rsidP="00370965">
                  <w:pPr>
                    <w:snapToGrid w:val="0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8B6024">
                    <w:rPr>
                      <w:rFonts w:cs="Times New Roman"/>
                      <w:b/>
                      <w:sz w:val="18"/>
                      <w:szCs w:val="18"/>
                    </w:rPr>
                    <w:t>PROGETTARE</w:t>
                  </w:r>
                </w:p>
                <w:p w:rsidR="00370965" w:rsidRPr="008B6024" w:rsidRDefault="00370965" w:rsidP="00370965">
                  <w:pPr>
                    <w:snapToGrid w:val="0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8B6024">
                    <w:rPr>
                      <w:rFonts w:cs="Times New Roman"/>
                      <w:b/>
                      <w:sz w:val="18"/>
                      <w:szCs w:val="18"/>
                    </w:rPr>
                    <w:t>AGIRE IN MODO AUTONOMO E RESPONSABILE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:rsidR="00370965" w:rsidRPr="008B6024" w:rsidRDefault="00370965" w:rsidP="00370965">
                  <w:pPr>
                    <w:snapToGrid w:val="0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8B6024">
                    <w:rPr>
                      <w:rFonts w:cs="Times New Roman"/>
                      <w:b/>
                      <w:sz w:val="18"/>
                      <w:szCs w:val="18"/>
                    </w:rPr>
                    <w:t>RISOLVERE I PROBLEMI</w:t>
                  </w:r>
                </w:p>
                <w:p w:rsidR="00370965" w:rsidRPr="008B6024" w:rsidRDefault="00370965" w:rsidP="00370965">
                  <w:pPr>
                    <w:snapToGrid w:val="0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8B6024">
                    <w:rPr>
                      <w:rFonts w:cs="Times New Roman"/>
                      <w:b/>
                      <w:sz w:val="18"/>
                      <w:szCs w:val="18"/>
                    </w:rPr>
                    <w:t>INDIVIDUARE COLLEGAMENTI E RELAZIONI</w:t>
                  </w:r>
                </w:p>
              </w:tc>
              <w:tc>
                <w:tcPr>
                  <w:tcW w:w="380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370965" w:rsidRPr="008B6024" w:rsidRDefault="00370965" w:rsidP="00370965">
                  <w:pPr>
                    <w:snapToGrid w:val="0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8B6024">
                    <w:rPr>
                      <w:rFonts w:cs="Times New Roman"/>
                      <w:b/>
                      <w:sz w:val="18"/>
                      <w:szCs w:val="18"/>
                    </w:rPr>
                    <w:t>COMUNICARE</w:t>
                  </w:r>
                </w:p>
                <w:p w:rsidR="00370965" w:rsidRPr="008B6024" w:rsidRDefault="00370965" w:rsidP="00370965">
                  <w:pPr>
                    <w:snapToGrid w:val="0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8B6024">
                    <w:rPr>
                      <w:rFonts w:cs="Times New Roman"/>
                      <w:b/>
                      <w:sz w:val="18"/>
                      <w:szCs w:val="18"/>
                    </w:rPr>
                    <w:t>COLLABORARE E PARTECIPARE</w:t>
                  </w:r>
                </w:p>
                <w:p w:rsidR="00370965" w:rsidRPr="008B6024" w:rsidRDefault="00370965" w:rsidP="00370965">
                  <w:pPr>
                    <w:snapToGrid w:val="0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8B6024">
                    <w:rPr>
                      <w:rFonts w:cs="Times New Roman"/>
                      <w:b/>
                      <w:sz w:val="18"/>
                      <w:szCs w:val="18"/>
                    </w:rPr>
                    <w:t>ACQUISIRE E INTERPRETARE L’INFORMAZIONE</w:t>
                  </w:r>
                </w:p>
                <w:p w:rsidR="00370965" w:rsidRPr="008B6024" w:rsidRDefault="00370965" w:rsidP="00370965">
                  <w:pPr>
                    <w:snapToGrid w:val="0"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370965" w:rsidRPr="008B6024" w:rsidTr="008B6024">
              <w:trPr>
                <w:trHeight w:val="2786"/>
              </w:trPr>
              <w:tc>
                <w:tcPr>
                  <w:tcW w:w="4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70965" w:rsidRPr="008B6024" w:rsidRDefault="00370965" w:rsidP="00370965">
                  <w:pPr>
                    <w:widowControl w:val="0"/>
                    <w:tabs>
                      <w:tab w:val="left" w:pos="4320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8B6024">
                    <w:rPr>
                      <w:rFonts w:cs="Times New Roman"/>
                      <w:sz w:val="18"/>
                      <w:szCs w:val="18"/>
                    </w:rPr>
                    <w:t>Motivare gli alunni allo studio e far maturare in loro il senso di responsabilità e di partecipazione attiva, nel rispetto delle regole della comunità scolastica.</w:t>
                  </w:r>
                </w:p>
                <w:p w:rsidR="00370965" w:rsidRPr="008B6024" w:rsidRDefault="00370965" w:rsidP="00370965">
                  <w:pPr>
                    <w:widowControl w:val="0"/>
                    <w:tabs>
                      <w:tab w:val="left" w:pos="4320"/>
                    </w:tabs>
                    <w:rPr>
                      <w:rFonts w:cs="Times New Roman"/>
                      <w:sz w:val="18"/>
                      <w:szCs w:val="18"/>
                    </w:rPr>
                  </w:pPr>
                </w:p>
                <w:p w:rsidR="00370965" w:rsidRPr="008B6024" w:rsidRDefault="00370965" w:rsidP="00370965">
                  <w:pPr>
                    <w:widowControl w:val="0"/>
                    <w:tabs>
                      <w:tab w:val="left" w:pos="4320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8B6024">
                    <w:rPr>
                      <w:rFonts w:cs="Times New Roman"/>
                      <w:sz w:val="18"/>
                      <w:szCs w:val="18"/>
                    </w:rPr>
                    <w:t>Essere consapevoli dei propri punti di forza e di debolezza.</w:t>
                  </w:r>
                </w:p>
                <w:p w:rsidR="00370965" w:rsidRPr="008B6024" w:rsidRDefault="00370965" w:rsidP="00370965">
                  <w:pPr>
                    <w:widowControl w:val="0"/>
                    <w:tabs>
                      <w:tab w:val="left" w:pos="4320"/>
                    </w:tabs>
                    <w:rPr>
                      <w:rFonts w:cs="Times New Roman"/>
                      <w:sz w:val="18"/>
                      <w:szCs w:val="18"/>
                    </w:rPr>
                  </w:pPr>
                </w:p>
                <w:p w:rsidR="00370965" w:rsidRPr="008B6024" w:rsidRDefault="00370965" w:rsidP="00370965">
                  <w:pPr>
                    <w:widowControl w:val="0"/>
                    <w:tabs>
                      <w:tab w:val="left" w:pos="4320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8B6024">
                    <w:rPr>
                      <w:rFonts w:cs="Times New Roman"/>
                      <w:sz w:val="18"/>
                      <w:szCs w:val="18"/>
                    </w:rPr>
                    <w:t>Utilizzare i propri errori per attuare strategie di miglioramento.</w:t>
                  </w:r>
                </w:p>
                <w:p w:rsidR="00370965" w:rsidRPr="008B6024" w:rsidRDefault="00370965" w:rsidP="00370965">
                  <w:pPr>
                    <w:widowControl w:val="0"/>
                    <w:tabs>
                      <w:tab w:val="left" w:pos="4320"/>
                    </w:tabs>
                    <w:rPr>
                      <w:rFonts w:cs="Times New Roman"/>
                      <w:sz w:val="18"/>
                      <w:szCs w:val="18"/>
                    </w:rPr>
                  </w:pPr>
                </w:p>
                <w:p w:rsidR="00370965" w:rsidRPr="008B6024" w:rsidRDefault="00370965" w:rsidP="00370965">
                  <w:pPr>
                    <w:widowControl w:val="0"/>
                    <w:tabs>
                      <w:tab w:val="left" w:pos="4320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8B6024">
                    <w:rPr>
                      <w:rFonts w:cs="Times New Roman"/>
                      <w:sz w:val="18"/>
                      <w:szCs w:val="18"/>
                    </w:rPr>
                    <w:t>Valutare tutte le variabili e gli aspetti al fine di ottimizzare le scelte.</w:t>
                  </w:r>
                </w:p>
                <w:p w:rsidR="00370965" w:rsidRPr="008B6024" w:rsidRDefault="00370965" w:rsidP="00370965">
                  <w:pPr>
                    <w:widowControl w:val="0"/>
                    <w:tabs>
                      <w:tab w:val="left" w:pos="4320"/>
                    </w:tabs>
                    <w:rPr>
                      <w:rFonts w:cs="Times New Roman"/>
                      <w:sz w:val="18"/>
                      <w:szCs w:val="18"/>
                    </w:rPr>
                  </w:pPr>
                </w:p>
                <w:p w:rsidR="00370965" w:rsidRPr="008B6024" w:rsidRDefault="00370965" w:rsidP="00370965">
                  <w:pPr>
                    <w:widowControl w:val="0"/>
                    <w:tabs>
                      <w:tab w:val="left" w:pos="4320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8B6024">
                    <w:rPr>
                      <w:rFonts w:cs="Times New Roman"/>
                      <w:sz w:val="18"/>
                      <w:szCs w:val="18"/>
                    </w:rPr>
                    <w:t>Saper decidere e agire in un contesto dato.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70965" w:rsidRPr="008B6024" w:rsidRDefault="00370965" w:rsidP="00370965">
                  <w:pPr>
                    <w:widowControl w:val="0"/>
                    <w:tabs>
                      <w:tab w:val="left" w:pos="4320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8B6024">
                    <w:rPr>
                      <w:rFonts w:cs="Times New Roman"/>
                      <w:sz w:val="18"/>
                      <w:szCs w:val="18"/>
                    </w:rPr>
                    <w:t>Acquisire l’abitudine a ragionare con rigore logico, ad indentificare i problemi e ad individuare le possibili soluzioni.</w:t>
                  </w:r>
                </w:p>
                <w:p w:rsidR="00370965" w:rsidRPr="008B6024" w:rsidRDefault="00370965" w:rsidP="00370965">
                  <w:pPr>
                    <w:widowControl w:val="0"/>
                    <w:tabs>
                      <w:tab w:val="left" w:pos="4320"/>
                    </w:tabs>
                    <w:rPr>
                      <w:rFonts w:cs="Times New Roman"/>
                      <w:sz w:val="18"/>
                      <w:szCs w:val="18"/>
                    </w:rPr>
                  </w:pPr>
                </w:p>
                <w:p w:rsidR="00370965" w:rsidRPr="008B6024" w:rsidRDefault="00370965" w:rsidP="00370965">
                  <w:pPr>
                    <w:widowControl w:val="0"/>
                    <w:tabs>
                      <w:tab w:val="left" w:pos="4320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8B6024">
                    <w:rPr>
                      <w:rFonts w:cs="Times New Roman"/>
                      <w:sz w:val="18"/>
                      <w:szCs w:val="18"/>
                    </w:rPr>
                    <w:t>Essere in grado di rapportarsi con la realtà in modo critico e flessibile, riconoscendo e rispettando la diversità delle esperienze e delle culture, per avviarsi alla ricerca di un’identità personale e alla formazione di valori.</w:t>
                  </w:r>
                </w:p>
              </w:tc>
              <w:tc>
                <w:tcPr>
                  <w:tcW w:w="3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0965" w:rsidRPr="008B6024" w:rsidRDefault="00370965" w:rsidP="00370965">
                  <w:pPr>
                    <w:widowControl w:val="0"/>
                    <w:tabs>
                      <w:tab w:val="left" w:pos="3012"/>
                    </w:tabs>
                    <w:snapToGrid w:val="0"/>
                    <w:ind w:left="360"/>
                    <w:rPr>
                      <w:rFonts w:cs="Times New Roman"/>
                      <w:sz w:val="18"/>
                      <w:szCs w:val="18"/>
                    </w:rPr>
                  </w:pPr>
                  <w:r w:rsidRPr="008B6024">
                    <w:rPr>
                      <w:rFonts w:cs="Times New Roman"/>
                      <w:sz w:val="18"/>
                      <w:szCs w:val="18"/>
                    </w:rPr>
                    <w:t>Partecipare in modo propositivo al dialogo educativo, intervenendo senza sovrapposizione e rispettando i ruoli.</w:t>
                  </w:r>
                </w:p>
                <w:p w:rsidR="00370965" w:rsidRPr="008B6024" w:rsidRDefault="00370965" w:rsidP="00370965">
                  <w:pPr>
                    <w:widowControl w:val="0"/>
                    <w:tabs>
                      <w:tab w:val="left" w:pos="3012"/>
                    </w:tabs>
                    <w:ind w:left="360"/>
                    <w:rPr>
                      <w:rFonts w:cs="Times New Roman"/>
                      <w:sz w:val="18"/>
                      <w:szCs w:val="18"/>
                    </w:rPr>
                  </w:pPr>
                </w:p>
                <w:p w:rsidR="00370965" w:rsidRPr="008B6024" w:rsidRDefault="00370965" w:rsidP="00370965">
                  <w:pPr>
                    <w:widowControl w:val="0"/>
                    <w:tabs>
                      <w:tab w:val="left" w:pos="3012"/>
                    </w:tabs>
                    <w:ind w:left="360"/>
                    <w:rPr>
                      <w:rFonts w:cs="Times New Roman"/>
                      <w:sz w:val="18"/>
                      <w:szCs w:val="18"/>
                    </w:rPr>
                  </w:pPr>
                  <w:r w:rsidRPr="008B6024">
                    <w:rPr>
                      <w:rFonts w:cs="Times New Roman"/>
                      <w:sz w:val="18"/>
                      <w:szCs w:val="18"/>
                    </w:rPr>
                    <w:t>Porsi in relazione con gli altri in modo corretto e leale, accettando critiche, rispettando le opinioni altrui e ammettendo i propri errori.</w:t>
                  </w:r>
                </w:p>
                <w:p w:rsidR="00370965" w:rsidRPr="008B6024" w:rsidRDefault="00370965" w:rsidP="00370965">
                  <w:pPr>
                    <w:widowControl w:val="0"/>
                    <w:tabs>
                      <w:tab w:val="left" w:pos="3012"/>
                    </w:tabs>
                    <w:ind w:left="360"/>
                    <w:rPr>
                      <w:rFonts w:cs="Times New Roman"/>
                      <w:sz w:val="18"/>
                      <w:szCs w:val="18"/>
                    </w:rPr>
                  </w:pPr>
                  <w:r w:rsidRPr="008B6024">
                    <w:rPr>
                      <w:rFonts w:cs="Times New Roman"/>
                      <w:sz w:val="18"/>
                      <w:szCs w:val="18"/>
                    </w:rPr>
                    <w:t>Socializzare con i compagni e con i docenti.</w:t>
                  </w:r>
                </w:p>
                <w:p w:rsidR="00370965" w:rsidRPr="008B6024" w:rsidRDefault="00370965" w:rsidP="00370965">
                  <w:pPr>
                    <w:widowControl w:val="0"/>
                    <w:tabs>
                      <w:tab w:val="left" w:pos="3012"/>
                    </w:tabs>
                    <w:ind w:left="360"/>
                    <w:rPr>
                      <w:rFonts w:cs="Times New Roman"/>
                      <w:sz w:val="18"/>
                      <w:szCs w:val="18"/>
                    </w:rPr>
                  </w:pPr>
                </w:p>
                <w:p w:rsidR="00370965" w:rsidRPr="008B6024" w:rsidRDefault="00370965" w:rsidP="00370965">
                  <w:pPr>
                    <w:widowControl w:val="0"/>
                    <w:tabs>
                      <w:tab w:val="left" w:pos="3012"/>
                    </w:tabs>
                    <w:ind w:left="360"/>
                    <w:rPr>
                      <w:rFonts w:cs="Times New Roman"/>
                      <w:sz w:val="18"/>
                      <w:szCs w:val="18"/>
                    </w:rPr>
                  </w:pPr>
                  <w:r w:rsidRPr="008B6024">
                    <w:rPr>
                      <w:rFonts w:cs="Times New Roman"/>
                      <w:sz w:val="18"/>
                      <w:szCs w:val="18"/>
                    </w:rPr>
                    <w:t>Applicare correttamente le regole apprese.</w:t>
                  </w:r>
                </w:p>
                <w:p w:rsidR="00370965" w:rsidRPr="008B6024" w:rsidRDefault="00370965" w:rsidP="00370965">
                  <w:pPr>
                    <w:widowControl w:val="0"/>
                    <w:tabs>
                      <w:tab w:val="left" w:pos="3012"/>
                    </w:tabs>
                    <w:ind w:left="360"/>
                    <w:rPr>
                      <w:rFonts w:cs="Times New Roman"/>
                      <w:sz w:val="18"/>
                      <w:szCs w:val="18"/>
                    </w:rPr>
                  </w:pPr>
                </w:p>
                <w:p w:rsidR="00370965" w:rsidRPr="008B6024" w:rsidRDefault="00370965" w:rsidP="00370965">
                  <w:pPr>
                    <w:widowControl w:val="0"/>
                    <w:tabs>
                      <w:tab w:val="left" w:pos="3012"/>
                    </w:tabs>
                    <w:ind w:left="360"/>
                    <w:rPr>
                      <w:rFonts w:cs="Times New Roman"/>
                      <w:sz w:val="18"/>
                      <w:szCs w:val="18"/>
                    </w:rPr>
                  </w:pPr>
                  <w:r w:rsidRPr="008B6024">
                    <w:rPr>
                      <w:rFonts w:cs="Times New Roman"/>
                      <w:sz w:val="18"/>
                      <w:szCs w:val="18"/>
                    </w:rPr>
                    <w:t>Saper distinguere ciò che è utile/fondamentale da ciò che non lo è.</w:t>
                  </w:r>
                </w:p>
                <w:p w:rsidR="00370965" w:rsidRPr="008B6024" w:rsidRDefault="00370965" w:rsidP="00370965">
                  <w:pPr>
                    <w:widowControl w:val="0"/>
                    <w:tabs>
                      <w:tab w:val="left" w:pos="3012"/>
                    </w:tabs>
                    <w:ind w:left="360"/>
                    <w:rPr>
                      <w:rFonts w:cs="Times New Roman"/>
                      <w:sz w:val="18"/>
                      <w:szCs w:val="18"/>
                    </w:rPr>
                  </w:pPr>
                </w:p>
                <w:p w:rsidR="00370965" w:rsidRPr="008B6024" w:rsidRDefault="00370965" w:rsidP="00370965">
                  <w:pPr>
                    <w:widowControl w:val="0"/>
                    <w:tabs>
                      <w:tab w:val="left" w:pos="3012"/>
                    </w:tabs>
                    <w:ind w:left="360"/>
                    <w:rPr>
                      <w:rFonts w:cs="Times New Roman"/>
                      <w:sz w:val="18"/>
                      <w:szCs w:val="18"/>
                    </w:rPr>
                  </w:pPr>
                  <w:r w:rsidRPr="008B6024">
                    <w:rPr>
                      <w:rFonts w:cs="Times New Roman"/>
                      <w:sz w:val="18"/>
                      <w:szCs w:val="18"/>
                    </w:rPr>
                    <w:t>Pianificare i comportamenti sulla base delle possibili conseguenze.</w:t>
                  </w:r>
                </w:p>
              </w:tc>
            </w:tr>
          </w:tbl>
          <w:p w:rsidR="00370965" w:rsidRPr="008B6024" w:rsidRDefault="00370965" w:rsidP="00370965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370965" w:rsidRPr="008B6024" w:rsidRDefault="00370965" w:rsidP="00370965">
            <w:pPr>
              <w:jc w:val="both"/>
              <w:rPr>
                <w:rFonts w:cs="Times New Roman"/>
                <w:b/>
                <w:i/>
                <w:sz w:val="18"/>
                <w:szCs w:val="18"/>
                <w:u w:val="single"/>
              </w:rPr>
            </w:pPr>
            <w:r w:rsidRPr="008B6024">
              <w:rPr>
                <w:rFonts w:cs="Times New Roman"/>
                <w:b/>
                <w:i/>
                <w:sz w:val="18"/>
                <w:szCs w:val="18"/>
                <w:u w:val="single"/>
              </w:rPr>
              <w:t>Competenze ed Obiettivi cognitivi</w:t>
            </w:r>
          </w:p>
          <w:p w:rsidR="00370965" w:rsidRPr="008B6024" w:rsidRDefault="00370965" w:rsidP="00370965">
            <w:pPr>
              <w:jc w:val="both"/>
              <w:rPr>
                <w:rFonts w:cs="Times New Roman"/>
                <w:sz w:val="18"/>
                <w:szCs w:val="18"/>
              </w:rPr>
            </w:pPr>
          </w:p>
          <w:tbl>
            <w:tblPr>
              <w:tblW w:w="10515" w:type="dxa"/>
              <w:tblLayout w:type="fixed"/>
              <w:tblLook w:val="04A0"/>
            </w:tblPr>
            <w:tblGrid>
              <w:gridCol w:w="10515"/>
            </w:tblGrid>
            <w:tr w:rsidR="00370965" w:rsidRPr="008B6024" w:rsidTr="00B037FA">
              <w:trPr>
                <w:trHeight w:val="293"/>
              </w:trPr>
              <w:tc>
                <w:tcPr>
                  <w:tcW w:w="1051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370965" w:rsidRPr="008B6024" w:rsidRDefault="00370965" w:rsidP="00370965">
                  <w:pPr>
                    <w:snapToGrid w:val="0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8B6024">
                    <w:rPr>
                      <w:rFonts w:cs="Times New Roman"/>
                      <w:sz w:val="18"/>
                      <w:szCs w:val="18"/>
                    </w:rPr>
                    <w:t xml:space="preserve">Il Dipartimento ritiene che gli studenti debbano acquisire le competenze chiave della cittadinanza necessarie per entrare da protagonisti nella vita del domani e nel mondo del lavoro e valuta opportuno consolidare ed approfondire le competenze comunque acquisite negli anni precedenti, sviluppandole e potenziandole per affrontare le sfide del triennio. Individua quindi come competenze chiave: </w:t>
                  </w:r>
                  <w:r w:rsidRPr="008B6024">
                    <w:rPr>
                      <w:rFonts w:cs="Times New Roman"/>
                      <w:b/>
                      <w:sz w:val="18"/>
                      <w:szCs w:val="18"/>
                    </w:rPr>
                    <w:t>imparare ad imparare acquisire un metodo di studio, progettare, comunicare, collaborare e partecipare, agire in modo autonomo e responsabile, risolvere problemi, individuare collegamenti e relazioni, acquisire ed interpretare informazioni</w:t>
                  </w:r>
                  <w:r w:rsidRPr="008B6024">
                    <w:rPr>
                      <w:rFonts w:cs="Times New Roman"/>
                      <w:sz w:val="18"/>
                      <w:szCs w:val="18"/>
                    </w:rPr>
                    <w:t>.</w:t>
                  </w:r>
                </w:p>
                <w:p w:rsidR="00370965" w:rsidRPr="008B6024" w:rsidRDefault="00370965" w:rsidP="00370965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8B6024">
                    <w:rPr>
                      <w:rFonts w:cs="Times New Roman"/>
                      <w:sz w:val="18"/>
                      <w:szCs w:val="18"/>
                    </w:rPr>
                    <w:t>Le competenze saranno articolate facendo riferimento agli obiettivi relativi ai principali assi culturali.</w:t>
                  </w:r>
                </w:p>
                <w:p w:rsidR="00370965" w:rsidRPr="008B6024" w:rsidRDefault="00370965" w:rsidP="00370965">
                  <w:pPr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</w:tbl>
          <w:p w:rsidR="00370965" w:rsidRPr="008B6024" w:rsidRDefault="00370965" w:rsidP="00370965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370965" w:rsidRPr="008B6024" w:rsidRDefault="00370965" w:rsidP="00370965">
            <w:pPr>
              <w:pStyle w:val="Rientrocorpodeltesto"/>
              <w:spacing w:after="0"/>
              <w:ind w:left="720"/>
              <w:jc w:val="both"/>
              <w:rPr>
                <w:sz w:val="18"/>
                <w:szCs w:val="18"/>
                <w:u w:val="single"/>
              </w:rPr>
            </w:pPr>
          </w:p>
          <w:p w:rsidR="00370965" w:rsidRPr="008B6024" w:rsidRDefault="00370965" w:rsidP="00370965">
            <w:pPr>
              <w:pStyle w:val="Rientrocorpodeltesto"/>
              <w:spacing w:after="0"/>
              <w:ind w:left="720"/>
              <w:jc w:val="both"/>
              <w:rPr>
                <w:sz w:val="18"/>
                <w:szCs w:val="18"/>
                <w:u w:val="single"/>
              </w:rPr>
            </w:pPr>
          </w:p>
          <w:p w:rsidR="00370965" w:rsidRPr="008B6024" w:rsidRDefault="00370965" w:rsidP="00370965">
            <w:pPr>
              <w:pStyle w:val="Rientrocorpodeltesto"/>
              <w:spacing w:after="0"/>
              <w:ind w:left="720"/>
              <w:jc w:val="both"/>
              <w:rPr>
                <w:sz w:val="18"/>
                <w:szCs w:val="18"/>
                <w:u w:val="single"/>
              </w:rPr>
            </w:pPr>
          </w:p>
          <w:p w:rsidR="00370965" w:rsidRPr="008B6024" w:rsidRDefault="00370965" w:rsidP="00370965">
            <w:pPr>
              <w:pStyle w:val="Rientrocorpodeltesto"/>
              <w:spacing w:after="0"/>
              <w:ind w:left="720"/>
              <w:jc w:val="both"/>
              <w:rPr>
                <w:sz w:val="18"/>
                <w:szCs w:val="18"/>
                <w:u w:val="single"/>
              </w:rPr>
            </w:pPr>
            <w:r w:rsidRPr="008B6024">
              <w:rPr>
                <w:sz w:val="18"/>
                <w:szCs w:val="18"/>
                <w:u w:val="single"/>
              </w:rPr>
              <w:t>COMPETENZE CHIAVE-TRASVERSALI</w:t>
            </w:r>
          </w:p>
          <w:p w:rsidR="00370965" w:rsidRPr="008B6024" w:rsidRDefault="00370965" w:rsidP="00370965">
            <w:pPr>
              <w:pStyle w:val="Rientrocorpodeltesto"/>
              <w:spacing w:after="0"/>
              <w:ind w:left="720"/>
              <w:jc w:val="both"/>
              <w:rPr>
                <w:sz w:val="18"/>
                <w:szCs w:val="18"/>
              </w:rPr>
            </w:pPr>
          </w:p>
          <w:tbl>
            <w:tblPr>
              <w:tblW w:w="10515" w:type="dxa"/>
              <w:tblLayout w:type="fixed"/>
              <w:tblLook w:val="04A0"/>
            </w:tblPr>
            <w:tblGrid>
              <w:gridCol w:w="3263"/>
              <w:gridCol w:w="7252"/>
            </w:tblGrid>
            <w:tr w:rsidR="00370965" w:rsidRPr="008B6024" w:rsidTr="00B037FA">
              <w:trPr>
                <w:trHeight w:val="293"/>
              </w:trPr>
              <w:tc>
                <w:tcPr>
                  <w:tcW w:w="3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70965" w:rsidRPr="008B6024" w:rsidRDefault="00370965" w:rsidP="00370965">
                  <w:pPr>
                    <w:snapToGrid w:val="0"/>
                    <w:rPr>
                      <w:rFonts w:cs="Times New Roman"/>
                      <w:b/>
                      <w:caps/>
                      <w:sz w:val="18"/>
                      <w:szCs w:val="18"/>
                    </w:rPr>
                  </w:pPr>
                  <w:r w:rsidRPr="008B6024">
                    <w:rPr>
                      <w:rFonts w:cs="Times New Roman"/>
                      <w:b/>
                      <w:caps/>
                      <w:sz w:val="18"/>
                      <w:szCs w:val="18"/>
                    </w:rPr>
                    <w:t>COMPETENZE CHIAVE</w:t>
                  </w:r>
                </w:p>
              </w:tc>
              <w:tc>
                <w:tcPr>
                  <w:tcW w:w="7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70965" w:rsidRPr="008B6024" w:rsidRDefault="00370965" w:rsidP="00370965">
                  <w:pPr>
                    <w:snapToGrid w:val="0"/>
                    <w:jc w:val="center"/>
                    <w:rPr>
                      <w:rFonts w:cs="Times New Roman"/>
                      <w:b/>
                      <w:caps/>
                      <w:sz w:val="18"/>
                      <w:szCs w:val="18"/>
                    </w:rPr>
                  </w:pPr>
                  <w:r w:rsidRPr="008B6024">
                    <w:rPr>
                      <w:rFonts w:cs="Times New Roman"/>
                      <w:b/>
                      <w:caps/>
                      <w:sz w:val="18"/>
                      <w:szCs w:val="18"/>
                    </w:rPr>
                    <w:t>OBIETTIVI COGNITIVI TRASVERSALI</w:t>
                  </w:r>
                </w:p>
              </w:tc>
            </w:tr>
            <w:tr w:rsidR="00370965" w:rsidRPr="008B6024" w:rsidTr="00B037FA">
              <w:trPr>
                <w:trHeight w:val="293"/>
              </w:trPr>
              <w:tc>
                <w:tcPr>
                  <w:tcW w:w="3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70965" w:rsidRPr="008B6024" w:rsidRDefault="00370965" w:rsidP="00370965">
                  <w:pPr>
                    <w:ind w:left="360"/>
                    <w:rPr>
                      <w:rFonts w:cs="Times New Roman"/>
                      <w:sz w:val="18"/>
                      <w:szCs w:val="18"/>
                    </w:rPr>
                  </w:pPr>
                </w:p>
                <w:p w:rsidR="00370965" w:rsidRPr="008B6024" w:rsidRDefault="00370965" w:rsidP="00370965">
                  <w:pPr>
                    <w:widowControl w:val="0"/>
                    <w:tabs>
                      <w:tab w:val="left" w:pos="4320"/>
                    </w:tabs>
                    <w:ind w:left="720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8B6024">
                    <w:rPr>
                      <w:rFonts w:cs="Times New Roman"/>
                      <w:b/>
                      <w:sz w:val="18"/>
                      <w:szCs w:val="18"/>
                    </w:rPr>
                    <w:t>Imparare ad imparare</w:t>
                  </w:r>
                </w:p>
                <w:p w:rsidR="00370965" w:rsidRPr="008B6024" w:rsidRDefault="00370965" w:rsidP="00370965">
                  <w:pPr>
                    <w:widowControl w:val="0"/>
                    <w:tabs>
                      <w:tab w:val="left" w:pos="4320"/>
                    </w:tabs>
                    <w:ind w:left="720"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  <w:p w:rsidR="00370965" w:rsidRPr="008B6024" w:rsidRDefault="00370965" w:rsidP="00370965">
                  <w:pPr>
                    <w:widowControl w:val="0"/>
                    <w:tabs>
                      <w:tab w:val="left" w:pos="4320"/>
                    </w:tabs>
                    <w:ind w:left="720"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  <w:p w:rsidR="00370965" w:rsidRPr="008B6024" w:rsidRDefault="00370965" w:rsidP="00370965">
                  <w:pPr>
                    <w:widowControl w:val="0"/>
                    <w:tabs>
                      <w:tab w:val="left" w:pos="4320"/>
                    </w:tabs>
                    <w:ind w:left="720"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  <w:p w:rsidR="00370965" w:rsidRPr="008B6024" w:rsidRDefault="00370965" w:rsidP="00370965">
                  <w:pPr>
                    <w:widowControl w:val="0"/>
                    <w:tabs>
                      <w:tab w:val="left" w:pos="4320"/>
                    </w:tabs>
                    <w:ind w:left="720"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  <w:p w:rsidR="00370965" w:rsidRPr="008B6024" w:rsidRDefault="00370965" w:rsidP="00370965">
                  <w:pPr>
                    <w:widowControl w:val="0"/>
                    <w:tabs>
                      <w:tab w:val="left" w:pos="4320"/>
                    </w:tabs>
                    <w:ind w:left="360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8B6024">
                    <w:rPr>
                      <w:rFonts w:cs="Times New Roman"/>
                      <w:b/>
                      <w:sz w:val="18"/>
                      <w:szCs w:val="18"/>
                    </w:rPr>
                    <w:t xml:space="preserve">      Progettare</w:t>
                  </w:r>
                </w:p>
                <w:p w:rsidR="00370965" w:rsidRPr="008B6024" w:rsidRDefault="00370965" w:rsidP="00370965">
                  <w:pPr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  <w:p w:rsidR="00370965" w:rsidRPr="008B6024" w:rsidRDefault="00370965" w:rsidP="00370965">
                  <w:pPr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0965" w:rsidRPr="008B6024" w:rsidRDefault="00370965" w:rsidP="00370965">
                  <w:pPr>
                    <w:snapToGrid w:val="0"/>
                    <w:rPr>
                      <w:rFonts w:cs="Times New Roman"/>
                      <w:sz w:val="18"/>
                      <w:szCs w:val="18"/>
                    </w:rPr>
                  </w:pPr>
                  <w:r w:rsidRPr="008B6024">
                    <w:rPr>
                      <w:rFonts w:cs="Times New Roman"/>
                      <w:sz w:val="18"/>
                      <w:szCs w:val="18"/>
                    </w:rPr>
                    <w:lastRenderedPageBreak/>
                    <w:t>Essere capace di:</w:t>
                  </w:r>
                </w:p>
                <w:p w:rsidR="00370965" w:rsidRPr="008B6024" w:rsidRDefault="00370965" w:rsidP="00370965">
                  <w:pPr>
                    <w:widowControl w:val="0"/>
                    <w:tabs>
                      <w:tab w:val="left" w:pos="4542"/>
                    </w:tabs>
                    <w:ind w:left="757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 w:rsidRPr="008B6024">
                    <w:rPr>
                      <w:rFonts w:cs="Times New Roman"/>
                      <w:sz w:val="18"/>
                      <w:szCs w:val="18"/>
                    </w:rPr>
                    <w:t xml:space="preserve">organizzare e gestire il proprio apprendimento individuando, scegliendo ed utilizzando varie fonti e varie modalità di informazione e di formazione (formale, non formale ed </w:t>
                  </w:r>
                  <w:r w:rsidRPr="008B6024">
                    <w:rPr>
                      <w:rFonts w:cs="Times New Roman"/>
                      <w:sz w:val="18"/>
                      <w:szCs w:val="18"/>
                    </w:rPr>
                    <w:lastRenderedPageBreak/>
                    <w:t>informale), anche in funzione dei tempi disponibili, delle proprie strategie e del proprio metodo di studio e di lavoro;</w:t>
                  </w:r>
                </w:p>
                <w:p w:rsidR="00370965" w:rsidRPr="008B6024" w:rsidRDefault="00370965" w:rsidP="00370965">
                  <w:pPr>
                    <w:widowControl w:val="0"/>
                    <w:tabs>
                      <w:tab w:val="left" w:pos="4542"/>
                    </w:tabs>
                    <w:ind w:left="757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</w:p>
                <w:p w:rsidR="00370965" w:rsidRPr="008B6024" w:rsidRDefault="00370965" w:rsidP="00370965">
                  <w:pPr>
                    <w:widowControl w:val="0"/>
                    <w:tabs>
                      <w:tab w:val="left" w:pos="4542"/>
                    </w:tabs>
                    <w:ind w:left="360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 w:rsidRPr="008B6024">
                    <w:rPr>
                      <w:rFonts w:cs="Times New Roman"/>
                      <w:sz w:val="18"/>
                      <w:szCs w:val="18"/>
                    </w:rPr>
                    <w:t>utilizzare un proprio metodo di studio e di lavoro;</w:t>
                  </w:r>
                </w:p>
                <w:p w:rsidR="00370965" w:rsidRPr="008B6024" w:rsidRDefault="00370965" w:rsidP="00370965">
                  <w:pPr>
                    <w:widowControl w:val="0"/>
                    <w:tabs>
                      <w:tab w:val="left" w:pos="4542"/>
                    </w:tabs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</w:p>
                <w:p w:rsidR="00370965" w:rsidRPr="008B6024" w:rsidRDefault="00370965" w:rsidP="00370965">
                  <w:pPr>
                    <w:widowControl w:val="0"/>
                    <w:tabs>
                      <w:tab w:val="left" w:pos="4542"/>
                    </w:tabs>
                    <w:ind w:left="757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 w:rsidRPr="008B6024">
                    <w:rPr>
                      <w:rFonts w:cs="Times New Roman"/>
                      <w:sz w:val="18"/>
                      <w:szCs w:val="18"/>
                    </w:rPr>
                    <w:t>elaborare e realizzare attività seguendo la logica della progettazione, elaborare e realizzare progetti riguardanti lo sviluppo delle proprie attività di studio e di lavoro, utilizzando le conoscenze apprese per stabilire obiettivi significativi e realistici e le relative priorità, valutando i vincoli e le possibilità esistenti, definendo strategie di azione e verificando i risultati raggiunti</w:t>
                  </w:r>
                </w:p>
                <w:p w:rsidR="00370965" w:rsidRPr="008B6024" w:rsidRDefault="00370965" w:rsidP="00370965">
                  <w:pPr>
                    <w:ind w:left="397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  <w:tr w:rsidR="00370965" w:rsidRPr="008B6024" w:rsidTr="00B037FA">
              <w:trPr>
                <w:trHeight w:val="293"/>
              </w:trPr>
              <w:tc>
                <w:tcPr>
                  <w:tcW w:w="3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70965" w:rsidRPr="008B6024" w:rsidRDefault="00370965" w:rsidP="00370965">
                  <w:pPr>
                    <w:ind w:left="360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</w:p>
                <w:p w:rsidR="00370965" w:rsidRPr="008B6024" w:rsidRDefault="00370965" w:rsidP="00370965">
                  <w:pPr>
                    <w:widowControl w:val="0"/>
                    <w:tabs>
                      <w:tab w:val="left" w:pos="4320"/>
                    </w:tabs>
                    <w:jc w:val="both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8B6024">
                    <w:rPr>
                      <w:rFonts w:cs="Times New Roman"/>
                      <w:b/>
                      <w:sz w:val="18"/>
                      <w:szCs w:val="18"/>
                    </w:rPr>
                    <w:t xml:space="preserve">           Comunicare</w:t>
                  </w:r>
                </w:p>
                <w:p w:rsidR="00370965" w:rsidRPr="008B6024" w:rsidRDefault="00370965" w:rsidP="00370965">
                  <w:pPr>
                    <w:widowControl w:val="0"/>
                    <w:tabs>
                      <w:tab w:val="left" w:pos="4320"/>
                    </w:tabs>
                    <w:ind w:left="720"/>
                    <w:jc w:val="both"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  <w:p w:rsidR="00370965" w:rsidRPr="008B6024" w:rsidRDefault="00370965" w:rsidP="00370965">
                  <w:pPr>
                    <w:widowControl w:val="0"/>
                    <w:tabs>
                      <w:tab w:val="left" w:pos="4320"/>
                    </w:tabs>
                    <w:ind w:left="720"/>
                    <w:jc w:val="both"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  <w:p w:rsidR="00370965" w:rsidRPr="008B6024" w:rsidRDefault="00370965" w:rsidP="00370965">
                  <w:pPr>
                    <w:widowControl w:val="0"/>
                    <w:tabs>
                      <w:tab w:val="left" w:pos="4320"/>
                    </w:tabs>
                    <w:ind w:left="720"/>
                    <w:jc w:val="both"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  <w:p w:rsidR="00370965" w:rsidRPr="008B6024" w:rsidRDefault="00370965" w:rsidP="00370965">
                  <w:pPr>
                    <w:widowControl w:val="0"/>
                    <w:tabs>
                      <w:tab w:val="left" w:pos="4320"/>
                    </w:tabs>
                    <w:ind w:left="720"/>
                    <w:jc w:val="both"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  <w:p w:rsidR="00370965" w:rsidRPr="008B6024" w:rsidRDefault="00370965" w:rsidP="00370965">
                  <w:pPr>
                    <w:widowControl w:val="0"/>
                    <w:tabs>
                      <w:tab w:val="left" w:pos="4320"/>
                    </w:tabs>
                    <w:jc w:val="both"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  <w:p w:rsidR="00370965" w:rsidRPr="008B6024" w:rsidRDefault="00370965" w:rsidP="00370965">
                  <w:pPr>
                    <w:widowControl w:val="0"/>
                    <w:tabs>
                      <w:tab w:val="left" w:pos="4320"/>
                    </w:tabs>
                    <w:jc w:val="both"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  <w:p w:rsidR="00370965" w:rsidRPr="008B6024" w:rsidRDefault="00370965" w:rsidP="00370965">
                  <w:pPr>
                    <w:widowControl w:val="0"/>
                    <w:tabs>
                      <w:tab w:val="left" w:pos="4320"/>
                    </w:tabs>
                    <w:jc w:val="both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8B6024">
                    <w:rPr>
                      <w:rFonts w:cs="Times New Roman"/>
                      <w:b/>
                      <w:sz w:val="18"/>
                      <w:szCs w:val="18"/>
                    </w:rPr>
                    <w:t xml:space="preserve">  Collaborare/partecipare</w:t>
                  </w:r>
                </w:p>
                <w:p w:rsidR="00370965" w:rsidRPr="008B6024" w:rsidRDefault="00370965" w:rsidP="00370965">
                  <w:pPr>
                    <w:jc w:val="both"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  <w:p w:rsidR="00370965" w:rsidRPr="008B6024" w:rsidRDefault="00370965" w:rsidP="00370965">
                  <w:pPr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0965" w:rsidRPr="008B6024" w:rsidRDefault="00370965" w:rsidP="00370965">
                  <w:pPr>
                    <w:snapToGrid w:val="0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 w:rsidRPr="008B6024">
                    <w:rPr>
                      <w:rFonts w:cs="Times New Roman"/>
                      <w:sz w:val="18"/>
                      <w:szCs w:val="18"/>
                    </w:rPr>
                    <w:t>Essere capace di :</w:t>
                  </w:r>
                </w:p>
                <w:p w:rsidR="00370965" w:rsidRPr="008B6024" w:rsidRDefault="00370965" w:rsidP="00370965">
                  <w:pPr>
                    <w:widowControl w:val="0"/>
                    <w:tabs>
                      <w:tab w:val="left" w:pos="4542"/>
                    </w:tabs>
                    <w:ind w:left="708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 w:rsidRPr="008B6024">
                    <w:rPr>
                      <w:rFonts w:cs="Times New Roman"/>
                      <w:sz w:val="18"/>
                      <w:szCs w:val="18"/>
                    </w:rPr>
                    <w:t>comprendere messaggi di genere diverso (quotidiano, letterario, tecnico, scientifico) e di complessità diversa, trasmessi utilizzando linguaggi diversi (verbale, matematico, scientifico, simbolico, ecc.) mediante diversi supporti (cartacei, informatici e multimediali;</w:t>
                  </w:r>
                </w:p>
                <w:p w:rsidR="00370965" w:rsidRPr="008B6024" w:rsidRDefault="00370965" w:rsidP="00370965">
                  <w:pPr>
                    <w:widowControl w:val="0"/>
                    <w:tabs>
                      <w:tab w:val="left" w:pos="4542"/>
                    </w:tabs>
                    <w:ind w:left="708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 w:rsidRPr="008B6024">
                    <w:rPr>
                      <w:rFonts w:cs="Times New Roman"/>
                      <w:sz w:val="18"/>
                      <w:szCs w:val="18"/>
                    </w:rPr>
                    <w:t>adeguare le modalità di comunicazione all’interlocutore;</w:t>
                  </w:r>
                </w:p>
                <w:p w:rsidR="00370965" w:rsidRPr="008B6024" w:rsidRDefault="00370965" w:rsidP="00370965">
                  <w:pPr>
                    <w:autoSpaceDE w:val="0"/>
                    <w:autoSpaceDN w:val="0"/>
                    <w:adjustRightInd w:val="0"/>
                    <w:ind w:left="360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</w:p>
                <w:p w:rsidR="00370965" w:rsidRPr="008B6024" w:rsidRDefault="00370965" w:rsidP="00370965">
                  <w:pPr>
                    <w:autoSpaceDE w:val="0"/>
                    <w:autoSpaceDN w:val="0"/>
                    <w:adjustRightInd w:val="0"/>
                    <w:ind w:left="360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 w:rsidRPr="008B6024">
                    <w:rPr>
                      <w:rFonts w:cs="Times New Roman"/>
                      <w:sz w:val="18"/>
                      <w:szCs w:val="18"/>
                    </w:rPr>
                    <w:t>lavorare e interagire con gli altri in precise e specifiche attività collettive;</w:t>
                  </w:r>
                </w:p>
                <w:p w:rsidR="00370965" w:rsidRPr="008B6024" w:rsidRDefault="00370965" w:rsidP="00370965">
                  <w:pPr>
                    <w:autoSpaceDE w:val="0"/>
                    <w:autoSpaceDN w:val="0"/>
                    <w:adjustRightInd w:val="0"/>
                    <w:ind w:left="360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</w:p>
                <w:p w:rsidR="00370965" w:rsidRPr="008B6024" w:rsidRDefault="00370965" w:rsidP="00370965">
                  <w:pPr>
                    <w:autoSpaceDE w:val="0"/>
                    <w:autoSpaceDN w:val="0"/>
                    <w:adjustRightInd w:val="0"/>
                    <w:ind w:left="360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 w:rsidRPr="008B6024">
                    <w:rPr>
                      <w:rFonts w:cs="Times New Roman"/>
                      <w:sz w:val="18"/>
                      <w:szCs w:val="18"/>
                    </w:rPr>
                    <w:t>riconoscere il contributo del lavoro altrui;</w:t>
                  </w:r>
                </w:p>
                <w:p w:rsidR="00370965" w:rsidRPr="008B6024" w:rsidRDefault="00370965" w:rsidP="00370965">
                  <w:pPr>
                    <w:autoSpaceDE w:val="0"/>
                    <w:autoSpaceDN w:val="0"/>
                    <w:adjustRightInd w:val="0"/>
                    <w:ind w:left="360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</w:p>
                <w:p w:rsidR="00370965" w:rsidRPr="008B6024" w:rsidRDefault="00370965" w:rsidP="00370965">
                  <w:pPr>
                    <w:autoSpaceDE w:val="0"/>
                    <w:autoSpaceDN w:val="0"/>
                    <w:adjustRightInd w:val="0"/>
                    <w:ind w:left="360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 w:rsidRPr="008B6024">
                    <w:rPr>
                      <w:rFonts w:cs="Times New Roman"/>
                      <w:sz w:val="18"/>
                      <w:szCs w:val="18"/>
                    </w:rPr>
                    <w:t xml:space="preserve">interagire in gruppo, comprendendo i diversi punti di vista, valorizzando le proprie e le altrui capacità, gestendo la conflittualità, contribuendo all’apprendimento comune ed alla realizzazione delle attività collettive, nel riconoscimento dei diritti fondamentali degli altri. </w:t>
                  </w:r>
                </w:p>
                <w:p w:rsidR="00370965" w:rsidRPr="008B6024" w:rsidRDefault="00370965" w:rsidP="00370965">
                  <w:pPr>
                    <w:autoSpaceDE w:val="0"/>
                    <w:autoSpaceDN w:val="0"/>
                    <w:adjustRightInd w:val="0"/>
                    <w:ind w:left="360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</w:p>
                <w:p w:rsidR="00370965" w:rsidRPr="008B6024" w:rsidRDefault="00370965" w:rsidP="00370965">
                  <w:pPr>
                    <w:autoSpaceDE w:val="0"/>
                    <w:autoSpaceDN w:val="0"/>
                    <w:adjustRightInd w:val="0"/>
                    <w:ind w:left="360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 w:rsidRPr="008B6024">
                    <w:rPr>
                      <w:rFonts w:cs="Times New Roman"/>
                      <w:sz w:val="18"/>
                      <w:szCs w:val="18"/>
                    </w:rPr>
                    <w:t>Sapersi inserire in modo attivo e consapevole nella vita sociale e far valere al suo interno i propri diritti e bisogni riconoscendo al contempo quelli altrui, le opportunità comuni, i limiti, le regole, le responsabilità.</w:t>
                  </w:r>
                </w:p>
                <w:p w:rsidR="00370965" w:rsidRPr="008B6024" w:rsidRDefault="00370965" w:rsidP="00370965">
                  <w:pPr>
                    <w:widowControl w:val="0"/>
                    <w:tabs>
                      <w:tab w:val="left" w:pos="4542"/>
                    </w:tabs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</w:p>
                <w:p w:rsidR="00370965" w:rsidRPr="008B6024" w:rsidRDefault="00370965" w:rsidP="00370965">
                  <w:pPr>
                    <w:ind w:left="397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  <w:tr w:rsidR="00370965" w:rsidRPr="008B6024" w:rsidTr="00B037FA">
              <w:trPr>
                <w:trHeight w:val="293"/>
              </w:trPr>
              <w:tc>
                <w:tcPr>
                  <w:tcW w:w="3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70965" w:rsidRPr="008B6024" w:rsidRDefault="00370965" w:rsidP="00370965">
                  <w:pPr>
                    <w:ind w:left="360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</w:p>
                <w:p w:rsidR="00370965" w:rsidRPr="008B6024" w:rsidRDefault="00370965" w:rsidP="00370965">
                  <w:pPr>
                    <w:widowControl w:val="0"/>
                    <w:tabs>
                      <w:tab w:val="left" w:pos="4320"/>
                    </w:tabs>
                    <w:ind w:left="360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</w:p>
                <w:p w:rsidR="00370965" w:rsidRPr="008B6024" w:rsidRDefault="00370965" w:rsidP="00370965">
                  <w:pPr>
                    <w:widowControl w:val="0"/>
                    <w:tabs>
                      <w:tab w:val="left" w:pos="4320"/>
                    </w:tabs>
                    <w:ind w:left="360"/>
                    <w:jc w:val="both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8B6024">
                    <w:rPr>
                      <w:rFonts w:cs="Times New Roman"/>
                      <w:b/>
                      <w:sz w:val="18"/>
                      <w:szCs w:val="18"/>
                    </w:rPr>
                    <w:t>Risolvere problemi</w:t>
                  </w:r>
                </w:p>
                <w:p w:rsidR="00370965" w:rsidRPr="008B6024" w:rsidRDefault="00370965" w:rsidP="00370965">
                  <w:pPr>
                    <w:widowControl w:val="0"/>
                    <w:tabs>
                      <w:tab w:val="left" w:pos="4320"/>
                    </w:tabs>
                    <w:ind w:left="720"/>
                    <w:jc w:val="both"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  <w:p w:rsidR="00370965" w:rsidRPr="008B6024" w:rsidRDefault="00370965" w:rsidP="00370965">
                  <w:pPr>
                    <w:widowControl w:val="0"/>
                    <w:tabs>
                      <w:tab w:val="left" w:pos="4320"/>
                    </w:tabs>
                    <w:ind w:left="360"/>
                    <w:jc w:val="both"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  <w:p w:rsidR="00370965" w:rsidRPr="008B6024" w:rsidRDefault="00370965" w:rsidP="00370965">
                  <w:pPr>
                    <w:widowControl w:val="0"/>
                    <w:tabs>
                      <w:tab w:val="left" w:pos="4320"/>
                    </w:tabs>
                    <w:ind w:left="360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</w:p>
                <w:p w:rsidR="00370965" w:rsidRPr="008B6024" w:rsidRDefault="00370965" w:rsidP="00370965">
                  <w:pPr>
                    <w:widowControl w:val="0"/>
                    <w:tabs>
                      <w:tab w:val="left" w:pos="4320"/>
                    </w:tabs>
                    <w:ind w:left="360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</w:p>
                <w:p w:rsidR="00370965" w:rsidRPr="008B6024" w:rsidRDefault="00370965" w:rsidP="00370965">
                  <w:pPr>
                    <w:widowControl w:val="0"/>
                    <w:tabs>
                      <w:tab w:val="left" w:pos="4320"/>
                    </w:tabs>
                    <w:ind w:left="360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</w:p>
                <w:p w:rsidR="00370965" w:rsidRPr="008B6024" w:rsidRDefault="00370965" w:rsidP="00370965">
                  <w:pPr>
                    <w:widowControl w:val="0"/>
                    <w:tabs>
                      <w:tab w:val="left" w:pos="4320"/>
                    </w:tabs>
                    <w:ind w:left="360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</w:p>
                <w:p w:rsidR="00370965" w:rsidRPr="008B6024" w:rsidRDefault="00370965" w:rsidP="00370965">
                  <w:pPr>
                    <w:widowControl w:val="0"/>
                    <w:tabs>
                      <w:tab w:val="left" w:pos="4320"/>
                    </w:tabs>
                    <w:ind w:left="360"/>
                    <w:jc w:val="both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8B6024">
                    <w:rPr>
                      <w:rFonts w:cs="Times New Roman"/>
                      <w:b/>
                      <w:sz w:val="18"/>
                      <w:szCs w:val="18"/>
                    </w:rPr>
                    <w:t>Individuare collegamenti e relazioni</w:t>
                  </w:r>
                </w:p>
                <w:p w:rsidR="00370965" w:rsidRPr="008B6024" w:rsidRDefault="00370965" w:rsidP="00370965">
                  <w:pPr>
                    <w:pStyle w:val="Paragrafoelenco"/>
                    <w:jc w:val="both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  <w:p w:rsidR="00370965" w:rsidRPr="008B6024" w:rsidRDefault="00370965" w:rsidP="00370965">
                  <w:pPr>
                    <w:widowControl w:val="0"/>
                    <w:tabs>
                      <w:tab w:val="left" w:pos="4320"/>
                    </w:tabs>
                    <w:ind w:left="720"/>
                    <w:jc w:val="both"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  <w:p w:rsidR="00370965" w:rsidRPr="008B6024" w:rsidRDefault="00370965" w:rsidP="00370965">
                  <w:pPr>
                    <w:widowControl w:val="0"/>
                    <w:tabs>
                      <w:tab w:val="left" w:pos="4320"/>
                    </w:tabs>
                    <w:jc w:val="both"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  <w:p w:rsidR="00370965" w:rsidRPr="008B6024" w:rsidRDefault="00370965" w:rsidP="00370965">
                  <w:pPr>
                    <w:widowControl w:val="0"/>
                    <w:tabs>
                      <w:tab w:val="left" w:pos="4320"/>
                    </w:tabs>
                    <w:ind w:left="720"/>
                    <w:jc w:val="both"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  <w:p w:rsidR="00370965" w:rsidRPr="008B6024" w:rsidRDefault="00370965" w:rsidP="00370965">
                  <w:pPr>
                    <w:widowControl w:val="0"/>
                    <w:tabs>
                      <w:tab w:val="left" w:pos="4320"/>
                    </w:tabs>
                    <w:ind w:left="720"/>
                    <w:jc w:val="both"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  <w:p w:rsidR="00370965" w:rsidRPr="008B6024" w:rsidRDefault="00370965" w:rsidP="00370965">
                  <w:pPr>
                    <w:widowControl w:val="0"/>
                    <w:tabs>
                      <w:tab w:val="left" w:pos="4320"/>
                    </w:tabs>
                    <w:ind w:left="360"/>
                    <w:jc w:val="both"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  <w:p w:rsidR="00370965" w:rsidRPr="008B6024" w:rsidRDefault="00370965" w:rsidP="00370965">
                  <w:pPr>
                    <w:widowControl w:val="0"/>
                    <w:tabs>
                      <w:tab w:val="left" w:pos="4320"/>
                    </w:tabs>
                    <w:ind w:left="360"/>
                    <w:jc w:val="both"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  <w:p w:rsidR="00370965" w:rsidRPr="008B6024" w:rsidRDefault="00370965" w:rsidP="00370965">
                  <w:pPr>
                    <w:widowControl w:val="0"/>
                    <w:tabs>
                      <w:tab w:val="left" w:pos="4320"/>
                    </w:tabs>
                    <w:ind w:left="360"/>
                    <w:jc w:val="both"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  <w:p w:rsidR="00370965" w:rsidRPr="008B6024" w:rsidRDefault="00370965" w:rsidP="00370965">
                  <w:pPr>
                    <w:widowControl w:val="0"/>
                    <w:tabs>
                      <w:tab w:val="left" w:pos="4320"/>
                    </w:tabs>
                    <w:ind w:left="360"/>
                    <w:jc w:val="both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8B6024">
                    <w:rPr>
                      <w:rFonts w:cs="Times New Roman"/>
                      <w:b/>
                      <w:sz w:val="18"/>
                      <w:szCs w:val="18"/>
                    </w:rPr>
                    <w:t>Acquisire/interpretare l’informazione ricevuta</w:t>
                  </w:r>
                </w:p>
                <w:p w:rsidR="00370965" w:rsidRPr="008B6024" w:rsidRDefault="00370965" w:rsidP="00370965">
                  <w:pPr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</w:p>
                <w:p w:rsidR="00370965" w:rsidRPr="008B6024" w:rsidRDefault="00370965" w:rsidP="00370965">
                  <w:pPr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0965" w:rsidRPr="008B6024" w:rsidRDefault="00370965" w:rsidP="00370965">
                  <w:pPr>
                    <w:snapToGrid w:val="0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 w:rsidRPr="008B6024">
                    <w:rPr>
                      <w:rFonts w:cs="Times New Roman"/>
                      <w:sz w:val="18"/>
                      <w:szCs w:val="18"/>
                    </w:rPr>
                    <w:t>Essere capace di:</w:t>
                  </w:r>
                </w:p>
                <w:p w:rsidR="00370965" w:rsidRPr="008B6024" w:rsidRDefault="00370965" w:rsidP="00370965">
                  <w:pPr>
                    <w:snapToGrid w:val="0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</w:p>
                <w:p w:rsidR="00370965" w:rsidRPr="008B6024" w:rsidRDefault="00370965" w:rsidP="00370965">
                  <w:pPr>
                    <w:widowControl w:val="0"/>
                    <w:tabs>
                      <w:tab w:val="left" w:pos="4764"/>
                    </w:tabs>
                    <w:ind w:left="434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 w:rsidRPr="008B6024">
                    <w:rPr>
                      <w:rFonts w:cs="Times New Roman"/>
                      <w:sz w:val="18"/>
                      <w:szCs w:val="18"/>
                    </w:rPr>
                    <w:t>comprendere, interpretare ed intervenire in modo personale rispetto agli eventi che si presentano. Affrontare situazioni problematiche costruendo e verificando ipotesi, individuando le fonti e le risorse adeguate, accogliendo e valutando i dati, proponendo soluzioni, utilizzando, secondo il tipo di problema, contenuti e metodi delle diverse discipline;</w:t>
                  </w:r>
                </w:p>
                <w:p w:rsidR="00370965" w:rsidRPr="008B6024" w:rsidRDefault="00370965" w:rsidP="00370965">
                  <w:pPr>
                    <w:widowControl w:val="0"/>
                    <w:tabs>
                      <w:tab w:val="left" w:pos="4764"/>
                    </w:tabs>
                    <w:ind w:left="434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</w:p>
                <w:p w:rsidR="00370965" w:rsidRPr="008B6024" w:rsidRDefault="00370965" w:rsidP="00370965">
                  <w:pPr>
                    <w:widowControl w:val="0"/>
                    <w:tabs>
                      <w:tab w:val="left" w:pos="4764"/>
                    </w:tabs>
                    <w:ind w:left="434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 w:rsidRPr="008B6024">
                    <w:rPr>
                      <w:rFonts w:cs="Times New Roman"/>
                      <w:sz w:val="18"/>
                      <w:szCs w:val="18"/>
                    </w:rPr>
                    <w:t>individuare e rappresentare, elaborando argomentazioni coerenti, collegamenti e relazioni tra fenomeni, eventi e concetti diversi, anche appartenenti a diversi ambiti disciplinari, e lontani nello spazio e nel tempo, cogliendone la natura sistemica, individuando analogie e differenze, coerenze ed incoerenze, cause ed effetti e la loro natura probabilistica;</w:t>
                  </w:r>
                </w:p>
                <w:p w:rsidR="00370965" w:rsidRPr="008B6024" w:rsidRDefault="00370965" w:rsidP="00370965">
                  <w:pPr>
                    <w:widowControl w:val="0"/>
                    <w:tabs>
                      <w:tab w:val="left" w:pos="4764"/>
                    </w:tabs>
                    <w:ind w:left="434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</w:p>
                <w:p w:rsidR="00370965" w:rsidRPr="008B6024" w:rsidRDefault="00370965" w:rsidP="00370965">
                  <w:pPr>
                    <w:widowControl w:val="0"/>
                    <w:tabs>
                      <w:tab w:val="left" w:pos="4764"/>
                    </w:tabs>
                    <w:ind w:left="434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 w:rsidRPr="008B6024">
                    <w:rPr>
                      <w:rFonts w:cs="Times New Roman"/>
                      <w:sz w:val="18"/>
                      <w:szCs w:val="18"/>
                    </w:rPr>
                    <w:t>applicare tecniche e metodologie note a contesti nuovi;</w:t>
                  </w:r>
                </w:p>
                <w:p w:rsidR="00370965" w:rsidRPr="008B6024" w:rsidRDefault="00370965" w:rsidP="00370965">
                  <w:pPr>
                    <w:widowControl w:val="0"/>
                    <w:tabs>
                      <w:tab w:val="left" w:pos="4764"/>
                    </w:tabs>
                    <w:ind w:left="434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</w:p>
                <w:p w:rsidR="00370965" w:rsidRPr="008B6024" w:rsidRDefault="00370965" w:rsidP="00370965">
                  <w:pPr>
                    <w:widowControl w:val="0"/>
                    <w:tabs>
                      <w:tab w:val="left" w:pos="4764"/>
                    </w:tabs>
                    <w:ind w:left="434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 w:rsidRPr="008B6024">
                    <w:rPr>
                      <w:rFonts w:cs="Times New Roman"/>
                      <w:sz w:val="18"/>
                      <w:szCs w:val="18"/>
                    </w:rPr>
                    <w:t>strutturare dati e/o informazioni in relazione agli obiettivi.</w:t>
                  </w:r>
                </w:p>
                <w:p w:rsidR="00370965" w:rsidRPr="008B6024" w:rsidRDefault="00370965" w:rsidP="00370965">
                  <w:pPr>
                    <w:widowControl w:val="0"/>
                    <w:tabs>
                      <w:tab w:val="left" w:pos="4764"/>
                    </w:tabs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</w:p>
                <w:p w:rsidR="00370965" w:rsidRPr="008B6024" w:rsidRDefault="00370965" w:rsidP="00370965">
                  <w:pPr>
                    <w:widowControl w:val="0"/>
                    <w:tabs>
                      <w:tab w:val="left" w:pos="4764"/>
                    </w:tabs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 w:rsidRPr="008B6024">
                    <w:rPr>
                      <w:rFonts w:cs="Times New Roman"/>
                      <w:sz w:val="18"/>
                      <w:szCs w:val="18"/>
                    </w:rPr>
                    <w:t>acquisire ed interpretare criticamente l'informazione ricevuta nei diversi ambiti ed attraverso diversi strumenti comunicativi, valutandone l’attendibilità e l’utilità, distinguendo fatti e opinioni.</w:t>
                  </w:r>
                </w:p>
                <w:p w:rsidR="00370965" w:rsidRPr="008B6024" w:rsidRDefault="00370965" w:rsidP="00370965">
                  <w:pPr>
                    <w:ind w:left="720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  <w:tr w:rsidR="00370965" w:rsidRPr="008B6024" w:rsidTr="00B037FA">
              <w:trPr>
                <w:trHeight w:val="293"/>
              </w:trPr>
              <w:tc>
                <w:tcPr>
                  <w:tcW w:w="3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70965" w:rsidRPr="008B6024" w:rsidRDefault="00370965" w:rsidP="00370965">
                  <w:pPr>
                    <w:ind w:left="360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0965" w:rsidRPr="008B6024" w:rsidRDefault="00370965" w:rsidP="00370965">
                  <w:pPr>
                    <w:snapToGrid w:val="0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</w:tbl>
          <w:p w:rsidR="00EC6CD0" w:rsidRPr="008B6024" w:rsidRDefault="00EC6CD0">
            <w:pPr>
              <w:pStyle w:val="Paragrafoelenco"/>
              <w:spacing w:after="0" w:line="100" w:lineRule="atLeast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  <w:p w:rsidR="00EC6CD0" w:rsidRPr="008B6024" w:rsidRDefault="00EC6CD0" w:rsidP="00370965">
            <w:pPr>
              <w:pStyle w:val="Paragrafoelenco"/>
              <w:spacing w:after="0" w:line="100" w:lineRule="atLeast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6CD0" w:rsidTr="000C3807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CD0" w:rsidRPr="00B442C2" w:rsidRDefault="00EC6CD0">
            <w:pPr>
              <w:pStyle w:val="Testonotaapidipagina"/>
              <w:numPr>
                <w:ilvl w:val="0"/>
                <w:numId w:val="2"/>
              </w:numPr>
              <w:snapToGrid w:val="0"/>
              <w:rPr>
                <w:rFonts w:ascii="Calibri" w:hAnsi="Calibri" w:cs="Arial"/>
                <w:b/>
                <w:i/>
                <w:szCs w:val="24"/>
              </w:rPr>
            </w:pPr>
            <w:r w:rsidRPr="00B442C2">
              <w:rPr>
                <w:rFonts w:ascii="Calibri" w:hAnsi="Calibri" w:cs="Arial"/>
                <w:b/>
                <w:sz w:val="24"/>
                <w:szCs w:val="24"/>
              </w:rPr>
              <w:lastRenderedPageBreak/>
              <w:t xml:space="preserve">Breve profilo della classe a livello disciplinare </w:t>
            </w:r>
          </w:p>
          <w:p w:rsidR="00EC6CD0" w:rsidRDefault="00EC6CD0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  <w:r>
              <w:rPr>
                <w:rFonts w:ascii="Calibri" w:hAnsi="Calibri" w:cs="Arial"/>
                <w:i/>
                <w:szCs w:val="24"/>
              </w:rPr>
              <w:t>(dati eventuali sui livelli di profitto in partenza, carenze diffuse nelle abilità o nelle conoscenze essenziali)</w:t>
            </w:r>
          </w:p>
          <w:p w:rsidR="00254285" w:rsidRDefault="00254285" w:rsidP="00CF2111">
            <w:pPr>
              <w:jc w:val="both"/>
              <w:rPr>
                <w:rFonts w:eastAsia="DejaVu Sans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  <w:p w:rsidR="00254285" w:rsidRDefault="00254285" w:rsidP="00CF2111">
            <w:pPr>
              <w:jc w:val="both"/>
              <w:rPr>
                <w:rFonts w:eastAsia="DejaVu Sans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  <w:p w:rsidR="00CF2111" w:rsidRDefault="00CF2111" w:rsidP="00CF2111">
            <w:pPr>
              <w:jc w:val="both"/>
              <w:rPr>
                <w:rFonts w:eastAsia="DejaVu Sans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CF2111">
              <w:rPr>
                <w:rFonts w:eastAsia="DejaVu Sans" w:cs="Times New Roman"/>
                <w:b/>
                <w:kern w:val="1"/>
                <w:sz w:val="24"/>
                <w:szCs w:val="24"/>
                <w:lang w:eastAsia="zh-CN" w:bidi="hi-IN"/>
              </w:rPr>
              <w:t>Composizione e breve storia della classe</w:t>
            </w:r>
          </w:p>
          <w:p w:rsidR="000C3807" w:rsidRPr="00CF2111" w:rsidRDefault="000C3807" w:rsidP="00CF2111">
            <w:pPr>
              <w:jc w:val="both"/>
              <w:rPr>
                <w:rFonts w:eastAsia="DejaVu Sans" w:cs="Times New Roman"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DejaVu Sans" w:cs="Times New Roman"/>
                <w:b/>
                <w:kern w:val="1"/>
                <w:sz w:val="24"/>
                <w:szCs w:val="24"/>
                <w:lang w:eastAsia="zh-CN" w:bidi="hi-IN"/>
              </w:rPr>
              <w:t>La classe è composta da 19 studenti/ studentesse, 18 dei quali provenienti dalla 2° ed uno inserito dalla 2E con esame integrativo.</w:t>
            </w:r>
          </w:p>
          <w:p w:rsidR="00254285" w:rsidRPr="00254285" w:rsidRDefault="00254285" w:rsidP="00254285">
            <w:pPr>
              <w:suppressAutoHyphens w:val="0"/>
              <w:spacing w:after="240"/>
              <w:rPr>
                <w:rFonts w:cs="Times New Roman"/>
                <w:sz w:val="24"/>
                <w:szCs w:val="24"/>
                <w:lang w:eastAsia="it-IT"/>
              </w:rPr>
            </w:pPr>
          </w:p>
          <w:p w:rsidR="00254285" w:rsidRPr="00254285" w:rsidRDefault="00254285" w:rsidP="00254285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it-IT"/>
              </w:rPr>
            </w:pPr>
            <w:r w:rsidRPr="00254285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Eventuali osservazioni su comportamenti e atteggiamenti</w:t>
            </w:r>
          </w:p>
          <w:p w:rsidR="00254285" w:rsidRPr="00254285" w:rsidRDefault="00254285" w:rsidP="00254285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it-IT"/>
              </w:rPr>
            </w:pPr>
            <w:r w:rsidRPr="00254285">
              <w:rPr>
                <w:rFonts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La classe nel complesso ha un comportamento </w:t>
            </w:r>
            <w:r w:rsidR="00392787">
              <w:rPr>
                <w:rFonts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non sempre </w:t>
            </w:r>
            <w:r w:rsidRPr="00254285">
              <w:rPr>
                <w:rFonts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adeguato </w:t>
            </w:r>
            <w:r w:rsidR="00392787">
              <w:rPr>
                <w:rFonts w:cs="Times New Roman"/>
                <w:b/>
                <w:bCs/>
                <w:color w:val="000000"/>
                <w:sz w:val="24"/>
                <w:szCs w:val="24"/>
                <w:lang w:eastAsia="it-IT"/>
              </w:rPr>
              <w:t>e</w:t>
            </w:r>
            <w:r w:rsidRPr="00254285">
              <w:rPr>
                <w:rFonts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non sempre rispettoso delle regole.  La partecipazione è per lo più attiva e </w:t>
            </w:r>
            <w:r w:rsidR="00392787">
              <w:rPr>
                <w:rFonts w:cs="Times New Roman"/>
                <w:b/>
                <w:bCs/>
                <w:color w:val="000000"/>
                <w:sz w:val="24"/>
                <w:szCs w:val="24"/>
                <w:lang w:eastAsia="it-IT"/>
              </w:rPr>
              <w:t>una</w:t>
            </w:r>
            <w:r w:rsidRPr="00254285">
              <w:rPr>
                <w:rFonts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parte degli alunni si mostra collaborativa e </w:t>
            </w:r>
            <w:r w:rsidRPr="00254285">
              <w:rPr>
                <w:rFonts w:cs="Times New Roman"/>
                <w:b/>
                <w:bCs/>
                <w:color w:val="000000"/>
                <w:sz w:val="24"/>
                <w:szCs w:val="24"/>
                <w:lang w:eastAsia="it-IT"/>
              </w:rPr>
              <w:lastRenderedPageBreak/>
              <w:t>desiderosa di imparare</w:t>
            </w:r>
            <w:r w:rsidR="00392787">
              <w:rPr>
                <w:rFonts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, mentre un gruppo ristretto di studenti ha assunto un atteggiamento distaccato </w:t>
            </w:r>
            <w:r w:rsidR="00335E57">
              <w:rPr>
                <w:rFonts w:cs="Times New Roman"/>
                <w:b/>
                <w:bCs/>
                <w:color w:val="000000"/>
                <w:sz w:val="24"/>
                <w:szCs w:val="24"/>
                <w:lang w:eastAsia="it-IT"/>
              </w:rPr>
              <w:t>e talvolta oppositivo.</w:t>
            </w:r>
          </w:p>
          <w:p w:rsidR="00EC6CD0" w:rsidRDefault="00EC6CD0">
            <w:pPr>
              <w:rPr>
                <w:rFonts w:ascii="Calibri" w:hAnsi="Calibri" w:cs="Arial"/>
                <w:sz w:val="22"/>
                <w:szCs w:val="24"/>
              </w:rPr>
            </w:pPr>
          </w:p>
          <w:p w:rsidR="00EC6CD0" w:rsidRDefault="009935F6" w:rsidP="00370965">
            <w:pPr>
              <w:rPr>
                <w:rFonts w:ascii="Calibri" w:hAnsi="Calibri" w:cs="Arial"/>
                <w:sz w:val="22"/>
                <w:szCs w:val="24"/>
              </w:rPr>
            </w:pPr>
            <w:r>
              <w:rPr>
                <w:rFonts w:ascii="Calibri" w:hAnsi="Calibri" w:cs="Arial"/>
                <w:sz w:val="22"/>
                <w:szCs w:val="24"/>
              </w:rPr>
              <w:t>.</w:t>
            </w:r>
          </w:p>
        </w:tc>
      </w:tr>
      <w:tr w:rsidR="00EC6CD0" w:rsidTr="000C3807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CD0" w:rsidRDefault="00EC6CD0">
            <w:pPr>
              <w:pStyle w:val="Testonotaapidipagina"/>
              <w:numPr>
                <w:ilvl w:val="0"/>
                <w:numId w:val="2"/>
              </w:numPr>
              <w:snapToGrid w:val="0"/>
              <w:rPr>
                <w:rFonts w:ascii="Calibri" w:hAnsi="Calibri" w:cs="Arial"/>
                <w:i/>
                <w:sz w:val="22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lastRenderedPageBreak/>
              <w:t>Indicare le compet</w:t>
            </w:r>
            <w:r w:rsidR="00C93D16">
              <w:rPr>
                <w:rFonts w:ascii="Calibri" w:hAnsi="Calibri" w:cs="Arial"/>
                <w:sz w:val="24"/>
                <w:szCs w:val="24"/>
              </w:rPr>
              <w:t xml:space="preserve">enze che si intende sviluppare </w:t>
            </w:r>
            <w:r>
              <w:rPr>
                <w:rFonts w:ascii="Calibri" w:hAnsi="Calibri" w:cs="Arial"/>
                <w:sz w:val="24"/>
                <w:szCs w:val="24"/>
              </w:rPr>
              <w:t>o i traguardi di competenza</w:t>
            </w:r>
          </w:p>
          <w:p w:rsidR="00EC6CD0" w:rsidRDefault="00EC6CD0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  <w:r>
              <w:rPr>
                <w:rFonts w:ascii="Calibri" w:hAnsi="Calibri" w:cs="Arial"/>
                <w:i/>
                <w:sz w:val="22"/>
                <w:szCs w:val="24"/>
              </w:rPr>
              <w:t>(fare riferimento alle Linee Guida e ai documenti dei dipartimenti)</w:t>
            </w:r>
          </w:p>
          <w:p w:rsidR="002B7DC2" w:rsidRDefault="002B7DC2" w:rsidP="002B7DC2">
            <w:pPr>
              <w:pStyle w:val="Testonotaapidipagina"/>
              <w:snapToGrid w:val="0"/>
              <w:ind w:left="360"/>
            </w:pPr>
            <w:r>
              <w:t xml:space="preserve">• individuare e utilizzare gli strumenti di comunicazione e di team </w:t>
            </w:r>
            <w:proofErr w:type="spellStart"/>
            <w:r>
              <w:t>working</w:t>
            </w:r>
            <w:proofErr w:type="spellEnd"/>
            <w:r>
              <w:t xml:space="preserve"> più appropriati per intervenire nei contesti organizzativi e professionali di riferimento; </w:t>
            </w:r>
          </w:p>
          <w:p w:rsidR="002B7DC2" w:rsidRDefault="002B7DC2" w:rsidP="002B7DC2">
            <w:pPr>
              <w:pStyle w:val="Testonotaapidipagina"/>
              <w:snapToGrid w:val="0"/>
              <w:ind w:left="360"/>
            </w:pPr>
            <w:r>
              <w:t>• redigere relazioni tecniche e documentare le attività individuali e di gruppo relative a situazioni professionali;</w:t>
            </w:r>
          </w:p>
          <w:p w:rsidR="002B7DC2" w:rsidRDefault="002B7DC2" w:rsidP="002B7DC2">
            <w:pPr>
              <w:pStyle w:val="Testonotaapidipagina"/>
              <w:snapToGrid w:val="0"/>
              <w:ind w:left="360"/>
              <w:rPr>
                <w:rFonts w:ascii="Calibri" w:hAnsi="Calibri" w:cs="Arial"/>
                <w:sz w:val="22"/>
                <w:szCs w:val="24"/>
              </w:rPr>
            </w:pPr>
            <w:r>
              <w:t xml:space="preserve"> • utilizzare gli strumenti culturali e metodologici per porsi con atteggiamento razionale, critico e responsabile di fronte alla realtà, ai suoi fenomeni, ai suoi problemi, anche ai fini dell’apprendimento permanente.</w:t>
            </w:r>
          </w:p>
          <w:p w:rsidR="00EC6CD0" w:rsidRDefault="00EC6CD0">
            <w:pPr>
              <w:pStyle w:val="Testonotaapidipagina"/>
              <w:snapToGrid w:val="0"/>
              <w:ind w:left="360"/>
              <w:rPr>
                <w:rFonts w:ascii="Calibri" w:hAnsi="Calibri" w:cs="Arial"/>
                <w:sz w:val="22"/>
                <w:szCs w:val="24"/>
              </w:rPr>
            </w:pPr>
          </w:p>
          <w:p w:rsidR="00EC6CD0" w:rsidRDefault="00EC6CD0">
            <w:pPr>
              <w:pStyle w:val="Testonotaapidipagina"/>
              <w:snapToGrid w:val="0"/>
              <w:ind w:left="360"/>
              <w:rPr>
                <w:rFonts w:ascii="Calibri" w:hAnsi="Calibri" w:cs="Arial"/>
                <w:sz w:val="22"/>
                <w:szCs w:val="24"/>
              </w:rPr>
            </w:pPr>
          </w:p>
          <w:p w:rsidR="00EC6CD0" w:rsidRDefault="00EC6CD0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</w:p>
          <w:p w:rsidR="00EC6CD0" w:rsidRDefault="00EC6CD0">
            <w:pPr>
              <w:pStyle w:val="Testonotaapidipagina"/>
              <w:snapToGrid w:val="0"/>
              <w:ind w:left="360"/>
              <w:rPr>
                <w:rFonts w:ascii="Calibri" w:hAnsi="Calibri" w:cs="Arial"/>
                <w:sz w:val="22"/>
                <w:szCs w:val="24"/>
              </w:rPr>
            </w:pPr>
          </w:p>
        </w:tc>
      </w:tr>
      <w:tr w:rsidR="00EC6CD0" w:rsidTr="000C3807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CD0" w:rsidRPr="008607A4" w:rsidRDefault="00EC6CD0">
            <w:pPr>
              <w:pStyle w:val="Testonotaapidipagina"/>
              <w:numPr>
                <w:ilvl w:val="0"/>
                <w:numId w:val="2"/>
              </w:numPr>
              <w:snapToGrid w:val="0"/>
              <w:rPr>
                <w:rFonts w:ascii="Calibri" w:hAnsi="Calibri" w:cs="Arial"/>
                <w:i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Descrizione di conoscenze e abilità, suddivise in unità di apprendimento o didattiche, evidenziando </w:t>
            </w:r>
            <w:r w:rsidR="00745311">
              <w:rPr>
                <w:rFonts w:ascii="Calibri" w:hAnsi="Calibri" w:cs="Arial"/>
                <w:sz w:val="24"/>
                <w:szCs w:val="24"/>
              </w:rPr>
              <w:t xml:space="preserve">per ognuna </w:t>
            </w:r>
            <w:r>
              <w:rPr>
                <w:rFonts w:ascii="Calibri" w:hAnsi="Calibri" w:cs="Arial"/>
                <w:sz w:val="24"/>
                <w:szCs w:val="24"/>
              </w:rPr>
              <w:t>quelle essenziali o minime</w:t>
            </w:r>
          </w:p>
          <w:p w:rsidR="008607A4" w:rsidRDefault="008607A4" w:rsidP="008607A4">
            <w:pPr>
              <w:pStyle w:val="Testonotaapidipagina"/>
              <w:snapToGrid w:val="0"/>
              <w:ind w:left="360"/>
              <w:rPr>
                <w:rFonts w:ascii="Calibri" w:hAnsi="Calibri" w:cs="Arial"/>
                <w:i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ITALIANO</w:t>
            </w:r>
          </w:p>
          <w:p w:rsidR="00F17125" w:rsidRPr="00F17125" w:rsidRDefault="00F17125" w:rsidP="00F17125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 w:cs="Times New Roman"/>
                <w:color w:val="000000"/>
                <w:sz w:val="24"/>
                <w:szCs w:val="24"/>
                <w:lang w:eastAsia="en-US"/>
              </w:rPr>
            </w:pPr>
            <w:r w:rsidRPr="00F17125">
              <w:rPr>
                <w:rFonts w:eastAsiaTheme="minorHAnsi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Competenze essenziali/minime </w:t>
            </w:r>
          </w:p>
          <w:p w:rsidR="008258EE" w:rsidRPr="00E632CA" w:rsidRDefault="008258EE" w:rsidP="008258EE">
            <w:pPr>
              <w:pStyle w:val="Testonotaapidipagina"/>
              <w:snapToGrid w:val="0"/>
              <w:rPr>
                <w:b/>
                <w:sz w:val="24"/>
                <w:szCs w:val="24"/>
              </w:rPr>
            </w:pPr>
            <w:r w:rsidRPr="00E632CA">
              <w:rPr>
                <w:b/>
                <w:sz w:val="24"/>
                <w:szCs w:val="24"/>
              </w:rPr>
              <w:t>Conoscenze</w:t>
            </w:r>
          </w:p>
          <w:p w:rsidR="008258EE" w:rsidRDefault="008258EE" w:rsidP="008258EE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  <w:r>
              <w:t xml:space="preserve"> Lingua Radici storiche ed evoluzione della lingua italiana dal Medioevo all’Unità nazionale. Rapporto tra lingua e letteratura. Lingua letteraria e linguaggi della scienza e della tecnologia. Fonti dell’informazione e della documentazione. Tecniche della comunicazione. Caratteristiche e struttura di testi scritti e repertori di testi specialistici. Criteri per la redazione di un rapporto e di una relazione. Caratteri comunicativi di un testo multimediale.</w:t>
            </w:r>
          </w:p>
          <w:p w:rsidR="008258EE" w:rsidRDefault="008258EE" w:rsidP="008258EE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</w:p>
          <w:p w:rsidR="008258EE" w:rsidRPr="00E632CA" w:rsidRDefault="008258EE" w:rsidP="008258EE">
            <w:pPr>
              <w:pStyle w:val="Testonotaapidipagina"/>
              <w:snapToGrid w:val="0"/>
              <w:rPr>
                <w:b/>
              </w:rPr>
            </w:pPr>
            <w:r w:rsidRPr="00E632CA">
              <w:rPr>
                <w:b/>
              </w:rPr>
              <w:t>Letteratura</w:t>
            </w:r>
          </w:p>
          <w:p w:rsidR="008258EE" w:rsidRDefault="008258EE" w:rsidP="008258EE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  <w:r>
              <w:t xml:space="preserve"> Linee di evoluzione della cultura e del sistema letterario italiano dalle origini all’Unità nazionale. Testi ed autori fondamentali che caratterizzano l’identità culturale nazionale italiana nelle varie epoche. Significative opere letterarie, artistiche e scientifiche anche di autori internazionali nelle varie epoche. Elementi di identità e di diversità tra la cultura italiana e le culture di altri Paesi. Fonti di documentazione letteraria; siti web dedicati alla letteratura. Tecniche di ricerca, catalogazione e produzione multimediale di testi e documenti letterari.</w:t>
            </w:r>
          </w:p>
          <w:p w:rsidR="008258EE" w:rsidRDefault="008258EE" w:rsidP="008258EE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</w:p>
          <w:p w:rsidR="008258EE" w:rsidRPr="00E632CA" w:rsidRDefault="008258EE" w:rsidP="008258EE">
            <w:pPr>
              <w:pStyle w:val="Testonotaapidipagina"/>
              <w:snapToGrid w:val="0"/>
              <w:rPr>
                <w:b/>
                <w:sz w:val="24"/>
                <w:szCs w:val="24"/>
              </w:rPr>
            </w:pPr>
            <w:r w:rsidRPr="00E632CA">
              <w:rPr>
                <w:b/>
                <w:sz w:val="24"/>
                <w:szCs w:val="24"/>
              </w:rPr>
              <w:t>Abilità</w:t>
            </w:r>
          </w:p>
          <w:p w:rsidR="008258EE" w:rsidRDefault="008258EE" w:rsidP="008258EE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  <w:r>
              <w:t xml:space="preserve"> Lingua Riconoscere le linee di sviluppo storico-culturale della lingua italiana. Riconoscere i caratteri stilistici e strutturali di testi letterari, artistici, scientifici e tecnologici. Utilizzare registri comunicativi adeguati ai diversi ambiti specialistici Consultare dizionari e altre fonti informative per l’approfondimento e la produzione linguistica. Sostenere conversazioni e colloqui su tematiche predefinite anche professionali. Raccogliere, selezionare ed utilizzare informazioni utili all’attività di ricerca di testi letterari, artistici, scientifici e tecnologici. Produrre testi scritti di diversa tipologia e complessità. Ideare e realizzare testi multimediali su tematiche culturali, di studio e professionali.</w:t>
            </w:r>
          </w:p>
          <w:p w:rsidR="008258EE" w:rsidRDefault="008258EE" w:rsidP="008258EE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</w:p>
          <w:p w:rsidR="008258EE" w:rsidRPr="00E632CA" w:rsidRDefault="008258EE" w:rsidP="008258EE">
            <w:pPr>
              <w:pStyle w:val="Testonotaapidipagina"/>
              <w:snapToGrid w:val="0"/>
              <w:rPr>
                <w:b/>
              </w:rPr>
            </w:pPr>
            <w:r w:rsidRPr="00E632CA">
              <w:rPr>
                <w:b/>
              </w:rPr>
              <w:t>Letteratura</w:t>
            </w:r>
          </w:p>
          <w:p w:rsidR="008258EE" w:rsidRDefault="008258EE" w:rsidP="008258EE">
            <w:pPr>
              <w:pStyle w:val="Testonotaapidipagina"/>
              <w:snapToGrid w:val="0"/>
            </w:pPr>
            <w:r>
              <w:t xml:space="preserve"> Riconoscere e identificare periodi e linee di sviluppo della cultura letteraria ed artistica italiana. Identificare gli autori e le opere fondamentali del patrimonio culturale italiano ed internazionale dal Medioevo all’Unità nazionale. Riconoscere i tratti peculiari o comuni alle diverse culture dei popoli europei nella produzione letteraria, artistica, scientifica e tecnologica contemporanea. Individuare i caratteri specifici di un testo letterario, scientifico, tecnico, storico, critico ed artistico. Contestualizzare testi e opere letterarie, artistiche e scientifiche di differenti epoche e realtà territoriali in rapporto alla tradizione culturale italiana e di altri popoli. Formulare un motivato giudizio critico su un testo letterario anche mettendolo in relazione alle esperienze personali. Utilizzare le tecnologie digitali per la presentazione di un progetto o di un prodotto.</w:t>
            </w:r>
          </w:p>
          <w:p w:rsidR="008258EE" w:rsidRDefault="008258EE" w:rsidP="008258EE">
            <w:pPr>
              <w:pStyle w:val="Testonotaapidipagina"/>
              <w:snapToGrid w:val="0"/>
            </w:pPr>
          </w:p>
          <w:p w:rsidR="008258EE" w:rsidRDefault="008258EE" w:rsidP="008258EE">
            <w:pPr>
              <w:pStyle w:val="Testonotaapidipagina"/>
              <w:snapToGrid w:val="0"/>
            </w:pPr>
            <w:r w:rsidRPr="00AB3F11">
              <w:rPr>
                <w:b/>
                <w:i/>
                <w:sz w:val="22"/>
                <w:szCs w:val="22"/>
              </w:rPr>
              <w:t>Storia</w:t>
            </w:r>
          </w:p>
          <w:p w:rsidR="008258EE" w:rsidRDefault="008258EE" w:rsidP="008258EE">
            <w:pPr>
              <w:pStyle w:val="Testonotaapidipagina"/>
              <w:snapToGrid w:val="0"/>
            </w:pPr>
            <w:r>
              <w:t xml:space="preserve">competenze: </w:t>
            </w:r>
          </w:p>
          <w:p w:rsidR="008258EE" w:rsidRDefault="008258EE" w:rsidP="008258EE">
            <w:pPr>
              <w:pStyle w:val="Testonotaapidipagina"/>
              <w:snapToGrid w:val="0"/>
            </w:pPr>
            <w:r>
              <w:t>• correlare la conoscenza storica generale agli sviluppi delle scienze, delle tecnologie e delle tecniche negli specifici campi professionali di riferimento.</w:t>
            </w:r>
          </w:p>
          <w:p w:rsidR="008258EE" w:rsidRDefault="008258EE" w:rsidP="008258EE">
            <w:pPr>
              <w:pStyle w:val="Testonotaapidipagina"/>
              <w:snapToGrid w:val="0"/>
              <w:rPr>
                <w:b/>
                <w:i/>
                <w:sz w:val="22"/>
                <w:szCs w:val="22"/>
              </w:rPr>
            </w:pPr>
            <w:r>
              <w:t xml:space="preserve"> • riconoscere gli aspetti geografici, ecologici, territoriali dell’ambiente naturale ed antropico, le connessioni con le strutture demografiche, economiche, sociali, culturali e le trasformazioni intervenute nel corso del tempo.</w:t>
            </w:r>
          </w:p>
          <w:p w:rsidR="008258EE" w:rsidRPr="00AB3F11" w:rsidRDefault="008258EE" w:rsidP="008258EE">
            <w:pPr>
              <w:pStyle w:val="Testonotaapidipagina"/>
              <w:snapToGrid w:val="0"/>
              <w:rPr>
                <w:rFonts w:ascii="Calibri" w:hAnsi="Calibri" w:cs="Arial"/>
                <w:b/>
                <w:i/>
                <w:sz w:val="22"/>
                <w:szCs w:val="22"/>
              </w:rPr>
            </w:pPr>
          </w:p>
          <w:p w:rsidR="008258EE" w:rsidRDefault="008258EE" w:rsidP="008258EE">
            <w:pPr>
              <w:pStyle w:val="Testonotaapidipagina"/>
              <w:snapToGrid w:val="0"/>
            </w:pPr>
            <w:r w:rsidRPr="00AB3F11">
              <w:rPr>
                <w:b/>
              </w:rPr>
              <w:t>Conoscenze</w:t>
            </w:r>
          </w:p>
          <w:p w:rsidR="008258EE" w:rsidRDefault="008258EE" w:rsidP="008258EE">
            <w:pPr>
              <w:pStyle w:val="Testonotaapidipagina"/>
              <w:snapToGrid w:val="0"/>
            </w:pPr>
            <w:r>
              <w:t xml:space="preserve"> Principali persistenze e processi di trasformazione tra il secolo XI e il secolo XIX in Italia, in Europa e nel mondo. Evoluzione dei sistemi politico-istituzionali ed economici, con riferimenti agli aspetti demografici, sociali e culturali. Principali persistenze e mutamenti culturali in ambito religioso e laico. Innovazioni scientifiche e tecnologiche: fattori e contesti di riferimento. Territorio come fonte storica: tessuto socio-economico e patrimonio ambientale, culturale e artistico. Aspetti della storia locale quali configurazioni della storia generale. Diverse interpretazioni storiografiche di grandi processi di trasformazione (es.: riforme </w:t>
            </w:r>
            <w:r>
              <w:lastRenderedPageBreak/>
              <w:t>e rivoluzioni). Lessico delle scienze storico-sociali. Categorie e metodi della ricerca storica (es.: analisi di fonti; modelli interpretativi; periodizzazione). Strumenti della ricerca e della divulgazione storica (es.: vari tipi di fonti, carte geo-storiche e tematiche, mappe, statistiche e grafici, manuali, testi divulgativi multimediali, siti Web )</w:t>
            </w:r>
          </w:p>
          <w:p w:rsidR="008258EE" w:rsidRDefault="008258EE" w:rsidP="008258EE">
            <w:pPr>
              <w:pStyle w:val="Testonotaapidipagina"/>
              <w:snapToGrid w:val="0"/>
            </w:pPr>
            <w:r w:rsidRPr="001D6C62">
              <w:rPr>
                <w:b/>
              </w:rPr>
              <w:t>. Abilità</w:t>
            </w:r>
          </w:p>
          <w:p w:rsidR="008258EE" w:rsidRDefault="008258EE" w:rsidP="008258EE">
            <w:pPr>
              <w:pStyle w:val="Testonotaapidipagina"/>
              <w:snapToGrid w:val="0"/>
            </w:pPr>
            <w:r>
              <w:t>Ricostruire processi di trasformazione individuando elementi di persistenza e discontinuità. Riconoscere la varietà e lo sviluppo storico dei sistemi economici e politici e individuarne i nessi con i contesti internazionali e gli intrecci con alcune variabili ambientali, demografiche, sociali e culturali. Individuare i cambiamenti culturali, socio-economici e politico istituzionali (es. in rapporto a rivoluzioni e riforme). Analizzare correnti di pensiero, contesti fattori e strumenti che hanno favorito le innovazioni scientifiche e tecnologiche. Individuare l’evoluzione sociale, culturale ed ambientale del territorio con riferimenti ai contesti nazionali e internazionali. Leggere ed interpretare gli aspetti della storia locale in relazione alla storia generale. Analizzare e confrontare testi di diverso orientamento storiografico. Utilizzare il lessico delle scienze storico-sociali. Utilizzare ed applicare categorie, metodi e strumenti della ricerca storica in contesti laboratoriali ed operativi. Utilizzare fonti storiche di diversa tipologia (es.: visive, multimediali e siti web dedicati) per produrre ricerche su tematiche storiche.</w:t>
            </w:r>
          </w:p>
          <w:p w:rsidR="008258EE" w:rsidRDefault="008258EE" w:rsidP="008258EE">
            <w:pPr>
              <w:pStyle w:val="Testonotaapidipagina"/>
              <w:snapToGrid w:val="0"/>
            </w:pPr>
          </w:p>
          <w:p w:rsidR="00E24C74" w:rsidRDefault="00335E57">
            <w:pPr>
              <w:pStyle w:val="Testonotaapidipagina"/>
              <w:snapToGrid w:val="0"/>
              <w:rPr>
                <w:rFonts w:ascii="Calibri" w:hAnsi="Calibri" w:cs="Arial"/>
                <w:b/>
                <w:sz w:val="22"/>
                <w:szCs w:val="24"/>
              </w:rPr>
            </w:pPr>
            <w:r>
              <w:rPr>
                <w:rFonts w:ascii="Calibri" w:hAnsi="Calibri" w:cs="Arial"/>
                <w:b/>
                <w:sz w:val="22"/>
                <w:szCs w:val="24"/>
              </w:rPr>
              <w:t>Contenuti per il III</w:t>
            </w:r>
            <w:r w:rsidR="00B442C2">
              <w:rPr>
                <w:rFonts w:ascii="Calibri" w:hAnsi="Calibri" w:cs="Arial"/>
                <w:b/>
                <w:sz w:val="22"/>
                <w:szCs w:val="24"/>
              </w:rPr>
              <w:t xml:space="preserve"> anno</w:t>
            </w:r>
          </w:p>
          <w:p w:rsidR="00B442C2" w:rsidRDefault="00B442C2">
            <w:pPr>
              <w:pStyle w:val="Testonotaapidipagina"/>
              <w:snapToGrid w:val="0"/>
              <w:rPr>
                <w:rFonts w:ascii="Calibri" w:hAnsi="Calibri" w:cs="Arial"/>
                <w:b/>
                <w:sz w:val="22"/>
                <w:szCs w:val="24"/>
              </w:rPr>
            </w:pPr>
            <w:r w:rsidRPr="004B7C09">
              <w:rPr>
                <w:rFonts w:ascii="Calibri" w:hAnsi="Calibri" w:cs="Arial"/>
                <w:b/>
                <w:sz w:val="22"/>
                <w:szCs w:val="24"/>
                <w:u w:val="single"/>
              </w:rPr>
              <w:t>Letteratur</w:t>
            </w:r>
            <w:r>
              <w:rPr>
                <w:rFonts w:ascii="Calibri" w:hAnsi="Calibri" w:cs="Arial"/>
                <w:b/>
                <w:sz w:val="22"/>
                <w:szCs w:val="24"/>
              </w:rPr>
              <w:t xml:space="preserve">a: </w:t>
            </w:r>
          </w:p>
          <w:p w:rsidR="004B7C09" w:rsidRDefault="00335E57">
            <w:pPr>
              <w:pStyle w:val="Testonotaapidipagina"/>
              <w:snapToGrid w:val="0"/>
              <w:rPr>
                <w:rFonts w:ascii="Calibri" w:hAnsi="Calibri" w:cs="Arial"/>
                <w:b/>
                <w:sz w:val="22"/>
                <w:szCs w:val="24"/>
              </w:rPr>
            </w:pPr>
            <w:r>
              <w:rPr>
                <w:rFonts w:ascii="Calibri" w:hAnsi="Calibri" w:cs="Arial"/>
                <w:b/>
                <w:sz w:val="22"/>
                <w:szCs w:val="24"/>
              </w:rPr>
              <w:t>Le origini della letteratura, la società e la cultura medievale, la scuola siciliana, la poesia comico realistica, e il dolce stilnovo. I maggiori interpreti della letteratura del trecento: Dante , Petrarca e Boccaccio</w:t>
            </w:r>
          </w:p>
          <w:p w:rsidR="00335E57" w:rsidRPr="004B7C09" w:rsidRDefault="00335E57">
            <w:pPr>
              <w:pStyle w:val="Testonotaapidipagina"/>
              <w:snapToGrid w:val="0"/>
              <w:rPr>
                <w:rFonts w:ascii="Calibri" w:hAnsi="Calibri" w:cs="Arial"/>
                <w:b/>
                <w:sz w:val="22"/>
                <w:szCs w:val="24"/>
              </w:rPr>
            </w:pPr>
            <w:r>
              <w:rPr>
                <w:rFonts w:ascii="Calibri" w:hAnsi="Calibri" w:cs="Arial"/>
                <w:b/>
                <w:sz w:val="22"/>
                <w:szCs w:val="24"/>
              </w:rPr>
              <w:t>Il Rinascimento e i suoi maggiori interpreti</w:t>
            </w:r>
          </w:p>
          <w:p w:rsidR="00EC6CD0" w:rsidRDefault="00EC6CD0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</w:p>
          <w:p w:rsidR="00335E57" w:rsidRDefault="00335E57">
            <w:pPr>
              <w:pStyle w:val="Testonotaapidipagina"/>
              <w:snapToGrid w:val="0"/>
              <w:rPr>
                <w:rFonts w:ascii="Calibri" w:hAnsi="Calibri" w:cs="Arial"/>
                <w:b/>
                <w:sz w:val="22"/>
                <w:szCs w:val="24"/>
                <w:u w:val="single"/>
              </w:rPr>
            </w:pPr>
            <w:r>
              <w:rPr>
                <w:rFonts w:ascii="Calibri" w:hAnsi="Calibri" w:cs="Arial"/>
                <w:b/>
                <w:sz w:val="22"/>
                <w:szCs w:val="24"/>
                <w:u w:val="single"/>
              </w:rPr>
              <w:t>Storia:</w:t>
            </w:r>
          </w:p>
          <w:p w:rsidR="00335E57" w:rsidRPr="00335E57" w:rsidRDefault="00335E57">
            <w:pPr>
              <w:pStyle w:val="Testonotaapidipagina"/>
              <w:snapToGrid w:val="0"/>
              <w:rPr>
                <w:rFonts w:ascii="Calibri" w:hAnsi="Calibri" w:cs="Arial"/>
                <w:b/>
                <w:sz w:val="22"/>
                <w:szCs w:val="24"/>
              </w:rPr>
            </w:pPr>
            <w:r>
              <w:rPr>
                <w:rFonts w:ascii="Calibri" w:hAnsi="Calibri" w:cs="Arial"/>
                <w:b/>
                <w:sz w:val="22"/>
                <w:szCs w:val="24"/>
              </w:rPr>
              <w:t>dal feudalesimo alla rivoluzione dell’anno Mille; lotta per le investiture; scontro fra impero e papato; comuni e Repubbliche marinare</w:t>
            </w:r>
            <w:r w:rsidR="000C3807">
              <w:rPr>
                <w:rFonts w:ascii="Calibri" w:hAnsi="Calibri" w:cs="Arial"/>
                <w:b/>
                <w:sz w:val="22"/>
                <w:szCs w:val="24"/>
              </w:rPr>
              <w:t>, la formazione degli Stati regionali e delle Monarchie nazionali. La crisi del trecento; Umanesimo e Rinascimento</w:t>
            </w:r>
          </w:p>
          <w:p w:rsidR="00EC6CD0" w:rsidRDefault="00EC6CD0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</w:p>
          <w:p w:rsidR="00EC6CD0" w:rsidRDefault="00EC6CD0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</w:p>
          <w:p w:rsidR="00EC6CD0" w:rsidRDefault="00EC6CD0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</w:p>
          <w:p w:rsidR="00EC6CD0" w:rsidRDefault="00EC6CD0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</w:p>
          <w:p w:rsidR="00EC6CD0" w:rsidRDefault="00EC6CD0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</w:p>
        </w:tc>
      </w:tr>
      <w:tr w:rsidR="00EC6CD0" w:rsidTr="000C3807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C09" w:rsidRPr="004B7C09" w:rsidRDefault="00EC6CD0">
            <w:pPr>
              <w:pStyle w:val="Testonotaapidipagina"/>
              <w:numPr>
                <w:ilvl w:val="0"/>
                <w:numId w:val="2"/>
              </w:numPr>
              <w:snapToGrid w:val="0"/>
              <w:rPr>
                <w:rFonts w:ascii="Calibri" w:hAnsi="Calibri" w:cs="Arial"/>
                <w:i/>
                <w:szCs w:val="22"/>
              </w:rPr>
            </w:pPr>
            <w:r>
              <w:rPr>
                <w:rFonts w:ascii="Calibri" w:hAnsi="Calibri" w:cs="Arial"/>
                <w:sz w:val="24"/>
                <w:szCs w:val="22"/>
              </w:rPr>
              <w:lastRenderedPageBreak/>
              <w:t xml:space="preserve">Attività o moduli didattici concordati nel </w:t>
            </w:r>
            <w:proofErr w:type="spellStart"/>
            <w:r>
              <w:rPr>
                <w:rFonts w:ascii="Calibri" w:hAnsi="Calibri" w:cs="Arial"/>
                <w:sz w:val="24"/>
                <w:szCs w:val="22"/>
              </w:rPr>
              <w:t>CdC</w:t>
            </w:r>
            <w:proofErr w:type="spellEnd"/>
            <w:r>
              <w:rPr>
                <w:rFonts w:ascii="Calibri" w:hAnsi="Calibri" w:cs="Arial"/>
                <w:sz w:val="24"/>
                <w:szCs w:val="22"/>
              </w:rPr>
              <w:t xml:space="preserve"> a livello interdisciplinare</w:t>
            </w:r>
            <w:r w:rsidR="004B7C09">
              <w:rPr>
                <w:rFonts w:ascii="Calibri" w:hAnsi="Calibri" w:cs="Arial"/>
                <w:sz w:val="24"/>
                <w:szCs w:val="22"/>
              </w:rPr>
              <w:t>:</w:t>
            </w:r>
          </w:p>
          <w:p w:rsidR="00EC6CD0" w:rsidRPr="000C3807" w:rsidRDefault="000C3807">
            <w:pPr>
              <w:pStyle w:val="Testonotaapidipagina"/>
              <w:snapToGrid w:val="0"/>
              <w:ind w:left="360"/>
              <w:rPr>
                <w:rFonts w:ascii="Calibri" w:hAnsi="Calibri" w:cs="Arial"/>
                <w:b/>
                <w:i/>
                <w:szCs w:val="22"/>
              </w:rPr>
            </w:pPr>
            <w:r w:rsidRPr="000C3807">
              <w:rPr>
                <w:rFonts w:ascii="Calibri" w:hAnsi="Calibri" w:cs="Arial"/>
                <w:b/>
                <w:i/>
                <w:szCs w:val="22"/>
              </w:rPr>
              <w:t>Conoscenza e rispetto del patrimonio</w:t>
            </w:r>
            <w:r>
              <w:rPr>
                <w:rFonts w:ascii="Calibri" w:hAnsi="Calibri" w:cs="Arial"/>
                <w:b/>
                <w:i/>
                <w:szCs w:val="22"/>
              </w:rPr>
              <w:t xml:space="preserve"> artistico, culturale e ambientale; sostenibilità</w:t>
            </w:r>
          </w:p>
          <w:p w:rsidR="00EC6CD0" w:rsidRDefault="00EC6CD0">
            <w:pPr>
              <w:pStyle w:val="Testonotaapidipagina"/>
              <w:snapToGrid w:val="0"/>
              <w:ind w:left="360"/>
              <w:rPr>
                <w:rFonts w:ascii="Calibri" w:hAnsi="Calibri" w:cs="Arial"/>
                <w:sz w:val="22"/>
                <w:szCs w:val="22"/>
              </w:rPr>
            </w:pPr>
          </w:p>
          <w:p w:rsidR="00EC6CD0" w:rsidRDefault="00EC6CD0">
            <w:pPr>
              <w:pStyle w:val="Testonotaapidipagina"/>
              <w:snapToGrid w:val="0"/>
              <w:ind w:left="360"/>
              <w:rPr>
                <w:rFonts w:ascii="Calibri" w:hAnsi="Calibri" w:cs="Arial"/>
                <w:sz w:val="22"/>
                <w:szCs w:val="22"/>
              </w:rPr>
            </w:pPr>
          </w:p>
          <w:p w:rsidR="00EC6CD0" w:rsidRDefault="00EC6CD0">
            <w:pPr>
              <w:pStyle w:val="Testonotaapidipagina"/>
              <w:snapToGrid w:val="0"/>
              <w:ind w:left="36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C6CD0" w:rsidTr="000C3807">
        <w:tc>
          <w:tcPr>
            <w:tcW w:w="104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CD0" w:rsidRDefault="00EC6CD0" w:rsidP="008607A4">
            <w:pPr>
              <w:pStyle w:val="Testonotaapidipagina"/>
              <w:numPr>
                <w:ilvl w:val="0"/>
                <w:numId w:val="2"/>
              </w:numPr>
              <w:snapToGrid w:val="0"/>
              <w:rPr>
                <w:rFonts w:ascii="Calibri" w:hAnsi="Calibri" w:cs="Arial"/>
                <w:i/>
                <w:szCs w:val="22"/>
              </w:rPr>
            </w:pPr>
            <w:r>
              <w:rPr>
                <w:rFonts w:ascii="Calibri" w:hAnsi="Calibri" w:cs="Arial"/>
                <w:sz w:val="24"/>
                <w:szCs w:val="22"/>
              </w:rPr>
              <w:t xml:space="preserve">Tipologie di verifica, elaborati ed esercitazioni </w:t>
            </w:r>
          </w:p>
          <w:p w:rsidR="008607A4" w:rsidRPr="008607A4" w:rsidRDefault="008607A4" w:rsidP="008607A4">
            <w:pPr>
              <w:pStyle w:val="Testonotaapidipagina"/>
              <w:snapToGrid w:val="0"/>
              <w:ind w:left="360"/>
              <w:rPr>
                <w:rFonts w:ascii="Calibri" w:hAnsi="Calibri" w:cs="Arial"/>
                <w:b/>
                <w:i/>
                <w:szCs w:val="22"/>
              </w:rPr>
            </w:pPr>
            <w:r>
              <w:rPr>
                <w:rFonts w:ascii="Calibri" w:hAnsi="Calibri" w:cs="Arial"/>
                <w:b/>
                <w:i/>
                <w:szCs w:val="22"/>
              </w:rPr>
              <w:t>Quelli previsti dal dipartimento e dal PTOF</w:t>
            </w:r>
          </w:p>
          <w:p w:rsidR="00EC6CD0" w:rsidRDefault="00EC6CD0">
            <w:pPr>
              <w:pStyle w:val="Testonotaapidipagina"/>
              <w:snapToGrid w:val="0"/>
              <w:ind w:left="360"/>
              <w:rPr>
                <w:rFonts w:ascii="Calibri" w:hAnsi="Calibri" w:cs="Arial"/>
                <w:szCs w:val="22"/>
              </w:rPr>
            </w:pPr>
          </w:p>
          <w:p w:rsidR="00EC6CD0" w:rsidRDefault="00EC6CD0">
            <w:pPr>
              <w:pStyle w:val="Testonotaapidipagina"/>
              <w:snapToGrid w:val="0"/>
              <w:ind w:left="360"/>
              <w:rPr>
                <w:rFonts w:ascii="Calibri" w:hAnsi="Calibri" w:cs="Arial"/>
                <w:szCs w:val="22"/>
              </w:rPr>
            </w:pPr>
          </w:p>
          <w:p w:rsidR="00EC6CD0" w:rsidRDefault="00EC6CD0">
            <w:pPr>
              <w:pStyle w:val="Testonotaapidipagina"/>
              <w:snapToGrid w:val="0"/>
              <w:ind w:left="36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C6CD0" w:rsidTr="000C3807">
        <w:tc>
          <w:tcPr>
            <w:tcW w:w="104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CD0" w:rsidRDefault="00EC6CD0">
            <w:pPr>
              <w:pStyle w:val="Corpodeltesto"/>
              <w:numPr>
                <w:ilvl w:val="0"/>
                <w:numId w:val="2"/>
              </w:numPr>
              <w:snapToGrid w:val="0"/>
              <w:spacing w:after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4"/>
              </w:rPr>
              <w:t xml:space="preserve">Criteri per le valutazioni </w:t>
            </w:r>
          </w:p>
          <w:p w:rsidR="00EC6CD0" w:rsidRPr="000C3807" w:rsidRDefault="008607A4">
            <w:pPr>
              <w:pStyle w:val="Corpodeltesto"/>
              <w:snapToGrid w:val="0"/>
              <w:spacing w:after="0"/>
              <w:rPr>
                <w:rFonts w:ascii="Calibri" w:hAnsi="Calibri"/>
                <w:b/>
                <w:sz w:val="20"/>
              </w:rPr>
            </w:pPr>
            <w:r w:rsidRPr="000C3807">
              <w:rPr>
                <w:rFonts w:ascii="Calibri" w:hAnsi="Calibri"/>
                <w:b/>
                <w:sz w:val="20"/>
              </w:rPr>
              <w:t xml:space="preserve"> A quanto previsto nel </w:t>
            </w:r>
            <w:proofErr w:type="spellStart"/>
            <w:r w:rsidRPr="000C3807">
              <w:rPr>
                <w:rFonts w:ascii="Calibri" w:hAnsi="Calibri"/>
                <w:b/>
                <w:sz w:val="20"/>
              </w:rPr>
              <w:t>P</w:t>
            </w:r>
            <w:r w:rsidR="000C3807" w:rsidRPr="000C3807">
              <w:rPr>
                <w:rFonts w:ascii="Calibri" w:hAnsi="Calibri"/>
                <w:b/>
                <w:sz w:val="20"/>
              </w:rPr>
              <w:t>t</w:t>
            </w:r>
            <w:r w:rsidRPr="000C3807">
              <w:rPr>
                <w:rFonts w:ascii="Calibri" w:hAnsi="Calibri"/>
                <w:b/>
                <w:sz w:val="20"/>
              </w:rPr>
              <w:t>of</w:t>
            </w:r>
            <w:proofErr w:type="spellEnd"/>
            <w:r w:rsidRPr="000C3807">
              <w:rPr>
                <w:rFonts w:ascii="Calibri" w:hAnsi="Calibri"/>
                <w:b/>
                <w:sz w:val="20"/>
              </w:rPr>
              <w:t xml:space="preserve"> si aggiunge che sarà data particolare valore alla partecipazione alle lezioni con interventi pertinenti. Sarà data importanza anche alla produzione di presentazioni multimediali.</w:t>
            </w:r>
          </w:p>
          <w:p w:rsidR="00EC6CD0" w:rsidRDefault="00EC6CD0">
            <w:pPr>
              <w:pStyle w:val="Corpodeltesto"/>
              <w:snapToGrid w:val="0"/>
              <w:spacing w:after="0"/>
              <w:rPr>
                <w:rFonts w:ascii="Calibri" w:hAnsi="Calibri"/>
                <w:sz w:val="22"/>
              </w:rPr>
            </w:pPr>
          </w:p>
        </w:tc>
      </w:tr>
      <w:tr w:rsidR="00EC6CD0" w:rsidTr="000C3807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CD0" w:rsidRDefault="00EC6CD0">
            <w:pPr>
              <w:pStyle w:val="Corpodeltesto"/>
              <w:numPr>
                <w:ilvl w:val="0"/>
                <w:numId w:val="2"/>
              </w:numPr>
              <w:snapToGrid w:val="0"/>
              <w:spacing w:after="0"/>
              <w:rPr>
                <w:rFonts w:ascii="Calibri" w:hAnsi="Calibri"/>
                <w:i/>
                <w:sz w:val="22"/>
              </w:rPr>
            </w:pPr>
            <w:r>
              <w:rPr>
                <w:rFonts w:ascii="Calibri" w:hAnsi="Calibri"/>
                <w:sz w:val="24"/>
              </w:rPr>
              <w:t xml:space="preserve">Metodi e strategie didattiche </w:t>
            </w:r>
          </w:p>
          <w:p w:rsidR="00EC6CD0" w:rsidRDefault="00EC6CD0">
            <w:pPr>
              <w:pStyle w:val="Corpodeltesto"/>
              <w:snapToGrid w:val="0"/>
              <w:spacing w:after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i/>
                <w:sz w:val="22"/>
              </w:rPr>
              <w:t>(in particolare indicare quelle finalizzate a mantenere l’interesse, a sviluppare la motivazione all’apprendimento, al recupero di conoscenze e abilità, al raggiungimento di obiettivi di competenza)</w:t>
            </w:r>
          </w:p>
          <w:p w:rsidR="00EC6CD0" w:rsidRDefault="00EC6CD0">
            <w:pPr>
              <w:pStyle w:val="Corpodeltesto"/>
              <w:snapToGrid w:val="0"/>
              <w:spacing w:after="0"/>
              <w:rPr>
                <w:rFonts w:ascii="Calibri" w:hAnsi="Calibri"/>
                <w:sz w:val="22"/>
              </w:rPr>
            </w:pPr>
          </w:p>
          <w:p w:rsidR="00F17125" w:rsidRDefault="00F17125" w:rsidP="00F17125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STRATEGIE METODOLOGICHE COMUNI </w:t>
            </w:r>
          </w:p>
          <w:p w:rsidR="00F17125" w:rsidRDefault="00F17125" w:rsidP="00F17125">
            <w:pPr>
              <w:pStyle w:val="Corpodeltesto2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Il Dipartimento concorda le seguenti strategie metodologiche comuni da mettere in atto per il conseguimento delle competenze edegli obiettivi trasversali formulati. </w:t>
            </w:r>
          </w:p>
          <w:p w:rsidR="00F17125" w:rsidRDefault="00F17125" w:rsidP="00F17125">
            <w:pPr>
              <w:pStyle w:val="Corpodeltesto2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Per conseguire gli obiettivi prefissati i docenti:</w:t>
            </w:r>
          </w:p>
          <w:p w:rsidR="00F17125" w:rsidRDefault="00F17125" w:rsidP="00F17125">
            <w:pPr>
              <w:pStyle w:val="Corpodeltesto2"/>
              <w:numPr>
                <w:ilvl w:val="0"/>
                <w:numId w:val="7"/>
              </w:numPr>
              <w:snapToGrid w:val="0"/>
              <w:spacing w:after="0" w:line="240" w:lineRule="auto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perseguiranno gli obiettivi condivisi nel consiglio di classe;</w:t>
            </w:r>
          </w:p>
          <w:p w:rsidR="00F17125" w:rsidRDefault="00F17125" w:rsidP="00F17125">
            <w:pPr>
              <w:pStyle w:val="Corpodeltesto2"/>
              <w:numPr>
                <w:ilvl w:val="0"/>
                <w:numId w:val="7"/>
              </w:numPr>
              <w:snapToGrid w:val="0"/>
              <w:spacing w:after="0" w:line="240" w:lineRule="auto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saranno coerenti nello sviluppo della programmazione in classe con le finalità e gli obiettivi generali del POF e con quelli specifici disciplinari;</w:t>
            </w:r>
          </w:p>
          <w:p w:rsidR="00F17125" w:rsidRDefault="00F17125" w:rsidP="00F17125">
            <w:pPr>
              <w:pStyle w:val="Corpodeltesto2"/>
              <w:numPr>
                <w:ilvl w:val="0"/>
                <w:numId w:val="7"/>
              </w:numPr>
              <w:snapToGrid w:val="0"/>
              <w:spacing w:after="0" w:line="240" w:lineRule="auto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lastRenderedPageBreak/>
              <w:t>costruiranno una verticalità didattica in cui seguire e potenziare il processo formativo degli studenti;</w:t>
            </w:r>
          </w:p>
          <w:p w:rsidR="00F17125" w:rsidRDefault="00F17125" w:rsidP="00F17125">
            <w:pPr>
              <w:pStyle w:val="Corpodeltesto2"/>
              <w:numPr>
                <w:ilvl w:val="0"/>
                <w:numId w:val="7"/>
              </w:numPr>
              <w:snapToGrid w:val="0"/>
              <w:spacing w:after="0" w:line="240" w:lineRule="auto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coinvolgeranno nel percorso formativo tutti i soggetti presenti nella scuola e promuoveranno la cultura della collaborazione e della condivisione;</w:t>
            </w:r>
          </w:p>
          <w:p w:rsidR="00F17125" w:rsidRDefault="00F17125" w:rsidP="00F17125">
            <w:pPr>
              <w:pStyle w:val="Corpodeltesto2"/>
              <w:numPr>
                <w:ilvl w:val="0"/>
                <w:numId w:val="7"/>
              </w:numPr>
              <w:snapToGrid w:val="0"/>
              <w:spacing w:after="0" w:line="240" w:lineRule="auto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organizzeranno lezioni che utilizzino al meglio la molteplicità dei linguaggi comunicativi;</w:t>
            </w:r>
          </w:p>
          <w:p w:rsidR="00F17125" w:rsidRDefault="00F17125" w:rsidP="00F17125">
            <w:pPr>
              <w:pStyle w:val="Corpodeltesto2"/>
              <w:numPr>
                <w:ilvl w:val="0"/>
                <w:numId w:val="7"/>
              </w:numPr>
              <w:snapToGrid w:val="0"/>
              <w:spacing w:after="0" w:line="240" w:lineRule="auto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Laddove si renderà necessario utilizzeranno la classe come risorsa in apprendimenti e attività laboratoriali in piccoli gruppi, attività di coppia, attività di tutoring e aiuto tra pari, attività di cooperative </w:t>
            </w:r>
            <w:proofErr w:type="spellStart"/>
            <w:r>
              <w:rPr>
                <w:rFonts w:ascii="Calibri" w:hAnsi="Calibri"/>
                <w:sz w:val="24"/>
              </w:rPr>
              <w:t>learnig</w:t>
            </w:r>
            <w:proofErr w:type="spellEnd"/>
            <w:r>
              <w:rPr>
                <w:rFonts w:ascii="Calibri" w:hAnsi="Calibri"/>
                <w:sz w:val="24"/>
              </w:rPr>
              <w:t>;</w:t>
            </w:r>
          </w:p>
          <w:p w:rsidR="00F17125" w:rsidRDefault="00F17125" w:rsidP="00F17125">
            <w:pPr>
              <w:pStyle w:val="Corpodeltesto2"/>
              <w:numPr>
                <w:ilvl w:val="0"/>
                <w:numId w:val="7"/>
              </w:numPr>
              <w:snapToGrid w:val="0"/>
              <w:spacing w:after="0" w:line="240" w:lineRule="auto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Forniranno, all’occorrenza, spiegazioni individualizzate;</w:t>
            </w:r>
          </w:p>
          <w:p w:rsidR="00F17125" w:rsidRDefault="00F17125" w:rsidP="00F17125">
            <w:pPr>
              <w:pStyle w:val="Corpodeltesto2"/>
              <w:numPr>
                <w:ilvl w:val="0"/>
                <w:numId w:val="7"/>
              </w:numPr>
              <w:snapToGrid w:val="0"/>
              <w:spacing w:after="0" w:line="240" w:lineRule="auto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Rispetteranno i tempi di assimilazione dei contenuti disciplinari;</w:t>
            </w:r>
          </w:p>
          <w:p w:rsidR="00F17125" w:rsidRDefault="00F17125" w:rsidP="00F17125">
            <w:pPr>
              <w:pStyle w:val="Corpodeltesto2"/>
              <w:numPr>
                <w:ilvl w:val="0"/>
                <w:numId w:val="7"/>
              </w:numPr>
              <w:snapToGrid w:val="0"/>
              <w:spacing w:after="0" w:line="240" w:lineRule="auto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  <w:lang w:eastAsia="it-IT"/>
              </w:rPr>
              <w:t>Proporranno i contenuti disciplinari in modo "problematico", per stimolare l'interesse e la partecipazione attiva dei discenti;</w:t>
            </w:r>
          </w:p>
          <w:p w:rsidR="00F17125" w:rsidRDefault="00F17125" w:rsidP="00F17125">
            <w:pPr>
              <w:pStyle w:val="Corpodeltesto2"/>
              <w:numPr>
                <w:ilvl w:val="0"/>
                <w:numId w:val="7"/>
              </w:numPr>
              <w:snapToGrid w:val="0"/>
              <w:spacing w:after="0" w:line="240" w:lineRule="auto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  <w:lang w:eastAsia="it-IT"/>
              </w:rPr>
              <w:t>Stimoleranno l’interesse degli studenti tramite la discussione ed il confronto;</w:t>
            </w:r>
          </w:p>
          <w:p w:rsidR="00F17125" w:rsidRDefault="00F17125" w:rsidP="00F17125">
            <w:pPr>
              <w:pStyle w:val="Corpodeltesto2"/>
              <w:numPr>
                <w:ilvl w:val="0"/>
                <w:numId w:val="7"/>
              </w:numPr>
              <w:snapToGrid w:val="0"/>
              <w:spacing w:after="0" w:line="240" w:lineRule="auto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  <w:lang w:eastAsia="it-IT"/>
              </w:rPr>
              <w:t>Punteranno, laddove necessario, ad un lavoro interdisciplinare attraverso la collaborazione dei docenti delle singole discipline ed in osservanza a quanto disposto dai progetti approvati dal collegio.</w:t>
            </w:r>
          </w:p>
          <w:p w:rsidR="00EC6CD0" w:rsidRDefault="00EC6CD0">
            <w:pPr>
              <w:pStyle w:val="Corpodeltesto"/>
              <w:snapToGrid w:val="0"/>
              <w:spacing w:after="0"/>
              <w:rPr>
                <w:rFonts w:ascii="Calibri" w:hAnsi="Calibri"/>
                <w:sz w:val="22"/>
              </w:rPr>
            </w:pPr>
          </w:p>
          <w:p w:rsidR="00EC6CD0" w:rsidRDefault="00EC6CD0">
            <w:pPr>
              <w:pStyle w:val="Corpodeltesto"/>
              <w:snapToGrid w:val="0"/>
              <w:spacing w:after="0"/>
              <w:rPr>
                <w:rFonts w:ascii="Calibri" w:hAnsi="Calibri"/>
                <w:sz w:val="22"/>
              </w:rPr>
            </w:pPr>
          </w:p>
          <w:p w:rsidR="00EC6CD0" w:rsidRDefault="00EC6CD0">
            <w:pPr>
              <w:pStyle w:val="Corpodeltesto"/>
              <w:snapToGrid w:val="0"/>
              <w:spacing w:after="0"/>
              <w:rPr>
                <w:rFonts w:ascii="Calibri" w:hAnsi="Calibri"/>
                <w:sz w:val="22"/>
              </w:rPr>
            </w:pPr>
          </w:p>
          <w:p w:rsidR="00EC6CD0" w:rsidRDefault="00EC6CD0" w:rsidP="00B43913">
            <w:pPr>
              <w:pStyle w:val="Corpodeltesto"/>
              <w:snapToGrid w:val="0"/>
              <w:spacing w:after="0"/>
              <w:rPr>
                <w:rFonts w:ascii="Calibri" w:hAnsi="Calibri"/>
                <w:sz w:val="22"/>
              </w:rPr>
            </w:pPr>
          </w:p>
        </w:tc>
      </w:tr>
    </w:tbl>
    <w:p w:rsidR="00EC6CD0" w:rsidRDefault="00EC6CD0">
      <w:pPr>
        <w:tabs>
          <w:tab w:val="center" w:pos="7088"/>
        </w:tabs>
        <w:snapToGrid w:val="0"/>
        <w:spacing w:before="100" w:after="100"/>
        <w:rPr>
          <w:rFonts w:ascii="Arial" w:hAnsi="Arial" w:cs="Arial"/>
          <w:sz w:val="20"/>
        </w:rPr>
      </w:pPr>
    </w:p>
    <w:p w:rsidR="00EC6CD0" w:rsidRDefault="00EC6CD0">
      <w:pPr>
        <w:tabs>
          <w:tab w:val="center" w:pos="7088"/>
        </w:tabs>
        <w:snapToGrid w:val="0"/>
        <w:spacing w:before="100" w:after="100"/>
        <w:rPr>
          <w:rFonts w:ascii="Arial" w:hAnsi="Arial" w:cs="Arial"/>
          <w:sz w:val="20"/>
        </w:rPr>
      </w:pPr>
    </w:p>
    <w:p w:rsidR="00EC6CD0" w:rsidRDefault="00EC6CD0" w:rsidP="00745311">
      <w:pPr>
        <w:tabs>
          <w:tab w:val="center" w:pos="7088"/>
        </w:tabs>
        <w:snapToGrid w:val="0"/>
        <w:spacing w:before="100" w:after="1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Pisa li …</w:t>
      </w:r>
      <w:r w:rsidR="00A367A5">
        <w:rPr>
          <w:rFonts w:ascii="Arial" w:hAnsi="Arial" w:cs="Arial"/>
          <w:sz w:val="20"/>
        </w:rPr>
        <w:t xml:space="preserve">20 novembre </w:t>
      </w:r>
      <w:r w:rsidR="00254285">
        <w:rPr>
          <w:rFonts w:ascii="Arial" w:hAnsi="Arial" w:cs="Arial"/>
          <w:sz w:val="20"/>
        </w:rPr>
        <w:t>202</w:t>
      </w:r>
      <w:bookmarkStart w:id="0" w:name="_GoBack"/>
      <w:bookmarkEnd w:id="0"/>
      <w:r w:rsidR="000C3807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>……………………</w:t>
      </w:r>
      <w:r>
        <w:rPr>
          <w:rFonts w:ascii="Arial" w:hAnsi="Arial" w:cs="Arial"/>
          <w:sz w:val="20"/>
        </w:rPr>
        <w:tab/>
        <w:t xml:space="preserve">                                   Il docente</w:t>
      </w:r>
    </w:p>
    <w:p w:rsidR="00A367A5" w:rsidRPr="00745311" w:rsidRDefault="00A367A5" w:rsidP="00A367A5">
      <w:pPr>
        <w:tabs>
          <w:tab w:val="center" w:pos="7088"/>
        </w:tabs>
        <w:snapToGrid w:val="0"/>
        <w:spacing w:before="100" w:after="10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Tiziana Ghelardini</w:t>
      </w:r>
    </w:p>
    <w:sectPr w:rsidR="00A367A5" w:rsidRPr="00745311" w:rsidSect="00F96A42">
      <w:pgSz w:w="11906" w:h="16838"/>
      <w:pgMar w:top="142" w:right="1134" w:bottom="1134" w:left="1134" w:header="720" w:footer="720" w:gutter="0"/>
      <w:cols w:space="720"/>
      <w:docGrid w:linePitch="600" w:charSpace="286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 Narrow">
    <w:altName w:val="Arial"/>
    <w:charset w:val="01"/>
    <w:family w:val="swiss"/>
    <w:pitch w:val="variable"/>
    <w:sig w:usb0="00000000" w:usb1="00000000" w:usb2="00000000" w:usb3="00000000" w:csb0="00000000" w:csb1="00000000"/>
  </w:font>
  <w:font w:name="Free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Arial"/>
        <w:b/>
        <w:sz w:val="20"/>
        <w:szCs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2">
    <w:nsid w:val="15BB6518"/>
    <w:multiLevelType w:val="hybridMultilevel"/>
    <w:tmpl w:val="8C5E57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D3C72"/>
    <w:multiLevelType w:val="hybridMultilevel"/>
    <w:tmpl w:val="1CA40B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E44AA0"/>
    <w:multiLevelType w:val="hybridMultilevel"/>
    <w:tmpl w:val="ED6842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D94BAC"/>
    <w:multiLevelType w:val="hybridMultilevel"/>
    <w:tmpl w:val="95B255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8B2851"/>
    <w:multiLevelType w:val="hybridMultilevel"/>
    <w:tmpl w:val="13CCC8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</w:compat>
  <w:rsids>
    <w:rsidRoot w:val="00BE2263"/>
    <w:rsid w:val="000A6402"/>
    <w:rsid w:val="000B105C"/>
    <w:rsid w:val="000C3807"/>
    <w:rsid w:val="001E20F6"/>
    <w:rsid w:val="001E38E8"/>
    <w:rsid w:val="001F3AB2"/>
    <w:rsid w:val="00254285"/>
    <w:rsid w:val="002B39FC"/>
    <w:rsid w:val="002B7DC2"/>
    <w:rsid w:val="002C6ECB"/>
    <w:rsid w:val="002E245E"/>
    <w:rsid w:val="00335E57"/>
    <w:rsid w:val="00370965"/>
    <w:rsid w:val="00392787"/>
    <w:rsid w:val="004B7C09"/>
    <w:rsid w:val="004C29E6"/>
    <w:rsid w:val="00652914"/>
    <w:rsid w:val="00680DB0"/>
    <w:rsid w:val="00706038"/>
    <w:rsid w:val="00725306"/>
    <w:rsid w:val="00745311"/>
    <w:rsid w:val="00750D21"/>
    <w:rsid w:val="008258EE"/>
    <w:rsid w:val="00832987"/>
    <w:rsid w:val="00835645"/>
    <w:rsid w:val="008607A4"/>
    <w:rsid w:val="008B0AE6"/>
    <w:rsid w:val="008B6024"/>
    <w:rsid w:val="009935F6"/>
    <w:rsid w:val="00A0195D"/>
    <w:rsid w:val="00A16DFC"/>
    <w:rsid w:val="00A367A5"/>
    <w:rsid w:val="00B43913"/>
    <w:rsid w:val="00B442C2"/>
    <w:rsid w:val="00BE01C7"/>
    <w:rsid w:val="00BE2263"/>
    <w:rsid w:val="00C42B94"/>
    <w:rsid w:val="00C93D16"/>
    <w:rsid w:val="00CF2111"/>
    <w:rsid w:val="00E24C74"/>
    <w:rsid w:val="00E60E6B"/>
    <w:rsid w:val="00EC3676"/>
    <w:rsid w:val="00EC6CD0"/>
    <w:rsid w:val="00ED16D2"/>
    <w:rsid w:val="00F17125"/>
    <w:rsid w:val="00F96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6A42"/>
    <w:pPr>
      <w:suppressAutoHyphens/>
    </w:pPr>
    <w:rPr>
      <w:rFonts w:cs="Calibri"/>
      <w:sz w:val="26"/>
      <w:lang w:eastAsia="ar-SA"/>
    </w:rPr>
  </w:style>
  <w:style w:type="paragraph" w:styleId="Titolo1">
    <w:name w:val="heading 1"/>
    <w:basedOn w:val="Normale"/>
    <w:next w:val="Normale"/>
    <w:qFormat/>
    <w:rsid w:val="00F96A42"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Corpodeltesto"/>
    <w:link w:val="Titolo2Carattere"/>
    <w:qFormat/>
    <w:rsid w:val="00CF2111"/>
    <w:pPr>
      <w:keepNext/>
      <w:tabs>
        <w:tab w:val="num" w:pos="576"/>
      </w:tabs>
      <w:spacing w:before="200" w:after="120"/>
      <w:ind w:left="576" w:hanging="576"/>
      <w:outlineLvl w:val="1"/>
    </w:pPr>
    <w:rPr>
      <w:rFonts w:ascii="Liberation Sans" w:eastAsia="Droid Sans Fallback" w:hAnsi="Liberation Sans" w:cs="FreeSans"/>
      <w:b/>
      <w:bCs/>
      <w:kern w:val="1"/>
      <w:sz w:val="32"/>
      <w:szCs w:val="32"/>
      <w:lang w:eastAsia="zh-CN" w:bidi="hi-IN"/>
    </w:rPr>
  </w:style>
  <w:style w:type="paragraph" w:styleId="Titolo3">
    <w:name w:val="heading 3"/>
    <w:basedOn w:val="Normale"/>
    <w:next w:val="Corpodeltesto"/>
    <w:link w:val="Titolo3Carattere"/>
    <w:qFormat/>
    <w:rsid w:val="00CF2111"/>
    <w:pPr>
      <w:keepNext/>
      <w:tabs>
        <w:tab w:val="num" w:pos="720"/>
      </w:tabs>
      <w:spacing w:before="140" w:after="120"/>
      <w:ind w:left="720" w:hanging="720"/>
      <w:outlineLvl w:val="2"/>
    </w:pPr>
    <w:rPr>
      <w:rFonts w:ascii="Liberation Sans" w:eastAsia="Droid Sans Fallback" w:hAnsi="Liberation Sans" w:cs="FreeSans"/>
      <w:b/>
      <w:bCs/>
      <w:kern w:val="1"/>
      <w:sz w:val="28"/>
      <w:szCs w:val="28"/>
      <w:lang w:eastAsia="zh-CN" w:bidi="hi-IN"/>
    </w:rPr>
  </w:style>
  <w:style w:type="paragraph" w:styleId="Titolo4">
    <w:name w:val="heading 4"/>
    <w:basedOn w:val="Normale"/>
    <w:next w:val="Normale"/>
    <w:qFormat/>
    <w:rsid w:val="00F96A42"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F96A42"/>
  </w:style>
  <w:style w:type="character" w:customStyle="1" w:styleId="WW8Num1z1">
    <w:name w:val="WW8Num1z1"/>
    <w:rsid w:val="00F96A42"/>
  </w:style>
  <w:style w:type="character" w:customStyle="1" w:styleId="WW8Num1z2">
    <w:name w:val="WW8Num1z2"/>
    <w:rsid w:val="00F96A42"/>
  </w:style>
  <w:style w:type="character" w:customStyle="1" w:styleId="WW8Num1z3">
    <w:name w:val="WW8Num1z3"/>
    <w:rsid w:val="00F96A42"/>
  </w:style>
  <w:style w:type="character" w:customStyle="1" w:styleId="WW8Num1z4">
    <w:name w:val="WW8Num1z4"/>
    <w:rsid w:val="00F96A42"/>
  </w:style>
  <w:style w:type="character" w:customStyle="1" w:styleId="WW8Num1z5">
    <w:name w:val="WW8Num1z5"/>
    <w:rsid w:val="00F96A42"/>
  </w:style>
  <w:style w:type="character" w:customStyle="1" w:styleId="WW8Num1z6">
    <w:name w:val="WW8Num1z6"/>
    <w:rsid w:val="00F96A42"/>
  </w:style>
  <w:style w:type="character" w:customStyle="1" w:styleId="WW8Num1z7">
    <w:name w:val="WW8Num1z7"/>
    <w:rsid w:val="00F96A42"/>
  </w:style>
  <w:style w:type="character" w:customStyle="1" w:styleId="WW8Num1z8">
    <w:name w:val="WW8Num1z8"/>
    <w:rsid w:val="00F96A42"/>
  </w:style>
  <w:style w:type="character" w:customStyle="1" w:styleId="WW8Num2z0">
    <w:name w:val="WW8Num2z0"/>
    <w:rsid w:val="00F96A42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</w:rPr>
  </w:style>
  <w:style w:type="character" w:customStyle="1" w:styleId="WW8Num2z1">
    <w:name w:val="WW8Num2z1"/>
    <w:rsid w:val="00F96A42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  <w:rsid w:val="00F96A42"/>
  </w:style>
  <w:style w:type="character" w:customStyle="1" w:styleId="WW8Num2z3">
    <w:name w:val="WW8Num2z3"/>
    <w:rsid w:val="00F96A42"/>
  </w:style>
  <w:style w:type="character" w:customStyle="1" w:styleId="WW8Num2z4">
    <w:name w:val="WW8Num2z4"/>
    <w:rsid w:val="00F96A42"/>
  </w:style>
  <w:style w:type="character" w:customStyle="1" w:styleId="WW8Num2z5">
    <w:name w:val="WW8Num2z5"/>
    <w:rsid w:val="00F96A42"/>
  </w:style>
  <w:style w:type="character" w:customStyle="1" w:styleId="WW8Num2z6">
    <w:name w:val="WW8Num2z6"/>
    <w:rsid w:val="00F96A42"/>
  </w:style>
  <w:style w:type="character" w:customStyle="1" w:styleId="WW8Num2z7">
    <w:name w:val="WW8Num2z7"/>
    <w:rsid w:val="00F96A42"/>
  </w:style>
  <w:style w:type="character" w:customStyle="1" w:styleId="WW8Num2z8">
    <w:name w:val="WW8Num2z8"/>
    <w:rsid w:val="00F96A42"/>
  </w:style>
  <w:style w:type="character" w:customStyle="1" w:styleId="WW8Num3z0">
    <w:name w:val="WW8Num3z0"/>
    <w:rsid w:val="00F96A42"/>
    <w:rPr>
      <w:rFonts w:ascii="Calibri" w:hAnsi="Calibri" w:cs="Arial"/>
      <w:b/>
      <w:sz w:val="20"/>
      <w:szCs w:val="18"/>
    </w:rPr>
  </w:style>
  <w:style w:type="character" w:customStyle="1" w:styleId="WW8Num3z1">
    <w:name w:val="WW8Num3z1"/>
    <w:rsid w:val="00F96A42"/>
  </w:style>
  <w:style w:type="character" w:customStyle="1" w:styleId="WW8Num4z0">
    <w:name w:val="WW8Num4z0"/>
    <w:rsid w:val="00F96A42"/>
    <w:rPr>
      <w:rFonts w:ascii="Calibri" w:eastAsia="Calibri" w:hAnsi="Calibri" w:cs="Times New Roman"/>
      <w:sz w:val="24"/>
    </w:rPr>
  </w:style>
  <w:style w:type="character" w:customStyle="1" w:styleId="WW8Num4z1">
    <w:name w:val="WW8Num4z1"/>
    <w:rsid w:val="00F96A42"/>
    <w:rPr>
      <w:rFonts w:ascii="Courier New" w:hAnsi="Courier New" w:cs="Courier New"/>
    </w:rPr>
  </w:style>
  <w:style w:type="character" w:customStyle="1" w:styleId="WW8Num4z2">
    <w:name w:val="WW8Num4z2"/>
    <w:rsid w:val="00F96A42"/>
    <w:rPr>
      <w:rFonts w:ascii="Wingdings" w:hAnsi="Wingdings" w:cs="Wingdings"/>
    </w:rPr>
  </w:style>
  <w:style w:type="character" w:customStyle="1" w:styleId="WW8Num4z3">
    <w:name w:val="WW8Num4z3"/>
    <w:rsid w:val="00F96A42"/>
    <w:rPr>
      <w:rFonts w:ascii="Symbol" w:hAnsi="Symbol" w:cs="Symbol"/>
    </w:rPr>
  </w:style>
  <w:style w:type="character" w:customStyle="1" w:styleId="Carpredefinitoparagrafo1">
    <w:name w:val="Car. predefinito paragrafo1"/>
    <w:rsid w:val="00F96A42"/>
  </w:style>
  <w:style w:type="character" w:customStyle="1" w:styleId="Titolo1Carattere">
    <w:name w:val="Titolo 1 Carattere"/>
    <w:basedOn w:val="Carpredefinitoparagrafo1"/>
    <w:rsid w:val="00F96A42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sid w:val="00F96A42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sid w:val="00F96A42"/>
    <w:rPr>
      <w:vertAlign w:val="superscript"/>
    </w:rPr>
  </w:style>
  <w:style w:type="character" w:customStyle="1" w:styleId="Rimandonotaapidipagina1">
    <w:name w:val="Rimando nota a piè di pagina1"/>
    <w:rsid w:val="00F96A42"/>
    <w:rPr>
      <w:vertAlign w:val="superscript"/>
    </w:rPr>
  </w:style>
  <w:style w:type="character" w:styleId="Collegamentoipertestuale">
    <w:name w:val="Hyperlink"/>
    <w:rsid w:val="00F96A42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sid w:val="00F96A42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sid w:val="00F96A42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sid w:val="00F96A42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sid w:val="00F96A42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deltesto"/>
    <w:rsid w:val="00F96A4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F96A42"/>
    <w:pPr>
      <w:spacing w:after="120"/>
    </w:pPr>
  </w:style>
  <w:style w:type="paragraph" w:styleId="Elenco">
    <w:name w:val="List"/>
    <w:basedOn w:val="Corpodeltesto"/>
    <w:rsid w:val="00F96A42"/>
    <w:rPr>
      <w:rFonts w:cs="Mangal"/>
    </w:rPr>
  </w:style>
  <w:style w:type="paragraph" w:customStyle="1" w:styleId="Didascalia1">
    <w:name w:val="Didascalia1"/>
    <w:basedOn w:val="Normale"/>
    <w:rsid w:val="00F96A4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F96A42"/>
    <w:pPr>
      <w:suppressLineNumbers/>
    </w:pPr>
    <w:rPr>
      <w:rFonts w:cs="Mangal"/>
    </w:rPr>
  </w:style>
  <w:style w:type="paragraph" w:styleId="Testonotaapidipagina">
    <w:name w:val="footnote text"/>
    <w:basedOn w:val="Normale"/>
    <w:rsid w:val="00F96A42"/>
    <w:rPr>
      <w:sz w:val="20"/>
    </w:rPr>
  </w:style>
  <w:style w:type="paragraph" w:customStyle="1" w:styleId="Intestazione1">
    <w:name w:val="Intestazione1"/>
    <w:basedOn w:val="Normale"/>
    <w:next w:val="Corpodeltesto"/>
    <w:rsid w:val="00F96A4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96A42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sid w:val="00F96A4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F96A42"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rsid w:val="00F96A42"/>
    <w:pPr>
      <w:suppressLineNumbers/>
    </w:pPr>
  </w:style>
  <w:style w:type="paragraph" w:customStyle="1" w:styleId="Intestazionetabella">
    <w:name w:val="Intestazione tabella"/>
    <w:basedOn w:val="Contenutotabella"/>
    <w:rsid w:val="00F96A42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8607A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semiHidden/>
    <w:unhideWhenUsed/>
    <w:rsid w:val="00370965"/>
    <w:pPr>
      <w:suppressAutoHyphens w:val="0"/>
      <w:spacing w:after="120"/>
      <w:ind w:left="283"/>
    </w:pPr>
    <w:rPr>
      <w:rFonts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370965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1712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17125"/>
    <w:rPr>
      <w:rFonts w:cs="Calibri"/>
      <w:sz w:val="26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CF2111"/>
    <w:rPr>
      <w:rFonts w:ascii="Liberation Sans" w:eastAsia="Droid Sans Fallback" w:hAnsi="Liberation Sans" w:cs="FreeSans"/>
      <w:b/>
      <w:bCs/>
      <w:kern w:val="1"/>
      <w:sz w:val="32"/>
      <w:szCs w:val="32"/>
      <w:lang w:eastAsia="zh-CN" w:bidi="hi-IN"/>
    </w:rPr>
  </w:style>
  <w:style w:type="character" w:customStyle="1" w:styleId="Titolo3Carattere">
    <w:name w:val="Titolo 3 Carattere"/>
    <w:basedOn w:val="Carpredefinitoparagrafo"/>
    <w:link w:val="Titolo3"/>
    <w:rsid w:val="00CF2111"/>
    <w:rPr>
      <w:rFonts w:ascii="Liberation Sans" w:eastAsia="Droid Sans Fallback" w:hAnsi="Liberation Sans" w:cs="FreeSans"/>
      <w:b/>
      <w:bCs/>
      <w:kern w:val="1"/>
      <w:sz w:val="28"/>
      <w:szCs w:val="28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2420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utente microsoft</cp:lastModifiedBy>
  <cp:revision>2</cp:revision>
  <cp:lastPrinted>1899-12-31T23:00:00Z</cp:lastPrinted>
  <dcterms:created xsi:type="dcterms:W3CDTF">2022-12-04T17:34:00Z</dcterms:created>
  <dcterms:modified xsi:type="dcterms:W3CDTF">2022-12-04T17:34:00Z</dcterms:modified>
</cp:coreProperties>
</file>